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AE7" w:rsidRDefault="00B75AE7" w:rsidP="00B75AE7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6A7178">
        <w:rPr>
          <w:rFonts w:ascii="Times New Roman" w:eastAsia="Times New Roman" w:hAnsi="Times New Roman" w:cs="Times New Roman"/>
          <w:b/>
          <w:bCs/>
          <w:sz w:val="28"/>
        </w:rPr>
        <w:t>Criterion IV – Infrastructure and Learning Resources</w:t>
      </w:r>
    </w:p>
    <w:p w:rsidR="00B75AE7" w:rsidRDefault="00B75AE7" w:rsidP="00B75AE7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B75AE7" w:rsidRDefault="00B75AE7" w:rsidP="00B75A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2F8F">
        <w:rPr>
          <w:rFonts w:ascii="Times New Roman" w:eastAsia="Times New Roman" w:hAnsi="Times New Roman" w:cs="Times New Roman"/>
          <w:b/>
          <w:bCs/>
          <w:sz w:val="24"/>
          <w:szCs w:val="24"/>
        </w:rPr>
        <w:t>4.1 Physical Facilities</w:t>
      </w:r>
    </w:p>
    <w:p w:rsidR="00AE7B0C" w:rsidRDefault="00AE7B0C" w:rsidP="00AD7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p w:rsidR="00B75AE7" w:rsidRPr="00C70D7E" w:rsidRDefault="00B75AE7" w:rsidP="00B75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D7E">
        <w:rPr>
          <w:rFonts w:ascii="Times New Roman" w:hAnsi="Times New Roman" w:cs="Times New Roman"/>
          <w:b/>
          <w:sz w:val="24"/>
          <w:szCs w:val="24"/>
        </w:rPr>
        <w:t xml:space="preserve">4.1.4 - Average percentage of expenditure for infrastructure augmentation excluding salary during the last five years (INR in </w:t>
      </w:r>
      <w:proofErr w:type="spellStart"/>
      <w:r w:rsidRPr="00C70D7E">
        <w:rPr>
          <w:rFonts w:ascii="Times New Roman" w:hAnsi="Times New Roman" w:cs="Times New Roman"/>
          <w:b/>
          <w:sz w:val="24"/>
          <w:szCs w:val="24"/>
        </w:rPr>
        <w:t>Lakhs</w:t>
      </w:r>
      <w:proofErr w:type="spellEnd"/>
      <w:proofErr w:type="gramStart"/>
      <w:r w:rsidRPr="00C70D7E">
        <w:rPr>
          <w:rFonts w:ascii="Times New Roman" w:hAnsi="Times New Roman" w:cs="Times New Roman"/>
          <w:b/>
          <w:sz w:val="24"/>
          <w:szCs w:val="24"/>
        </w:rPr>
        <w:t>)</w:t>
      </w:r>
      <w:r w:rsidRPr="00C70D7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0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AE7" w:rsidRPr="00586691" w:rsidRDefault="00B75AE7" w:rsidP="00B75AE7">
      <w:pPr>
        <w:pStyle w:val="NoSpacing"/>
        <w:rPr>
          <w:rFonts w:ascii="Times New Roman" w:hAnsi="Times New Roman" w:cs="Times New Roman"/>
          <w:sz w:val="24"/>
          <w:szCs w:val="24"/>
          <w:lang w:val="en-IN" w:eastAsia="en-IN"/>
        </w:rPr>
      </w:pPr>
    </w:p>
    <w:p w:rsidR="00FA3BA0" w:rsidRDefault="00B75AE7" w:rsidP="00B75AE7">
      <w:pPr>
        <w:spacing w:after="0" w:line="240" w:lineRule="auto"/>
        <w:rPr>
          <w:sz w:val="24"/>
          <w:szCs w:val="24"/>
        </w:rPr>
      </w:pPr>
      <w:r w:rsidRPr="00586691">
        <w:rPr>
          <w:rFonts w:ascii="Times New Roman" w:hAnsi="Times New Roman" w:cs="Times New Roman"/>
          <w:sz w:val="24"/>
          <w:szCs w:val="24"/>
          <w:lang w:eastAsia="en-IN"/>
        </w:rPr>
        <w:t>Response</w:t>
      </w:r>
      <w:proofErr w:type="gramStart"/>
      <w:r w:rsidRPr="00586691">
        <w:rPr>
          <w:rFonts w:ascii="Times New Roman" w:hAnsi="Times New Roman" w:cs="Times New Roman"/>
          <w:sz w:val="24"/>
          <w:szCs w:val="24"/>
          <w:lang w:eastAsia="en-IN"/>
        </w:rPr>
        <w:t>:</w:t>
      </w:r>
      <w:r w:rsidR="00437892">
        <w:rPr>
          <w:rFonts w:ascii="Times New Roman" w:hAnsi="Times New Roman" w:cs="Times New Roman"/>
          <w:sz w:val="24"/>
          <w:szCs w:val="24"/>
          <w:lang w:eastAsia="en-IN"/>
        </w:rPr>
        <w:t>62.53</w:t>
      </w:r>
      <w:proofErr w:type="gramEnd"/>
    </w:p>
    <w:p w:rsidR="00B75AE7" w:rsidRDefault="00B75AE7" w:rsidP="0072294A">
      <w:pPr>
        <w:spacing w:after="0" w:line="240" w:lineRule="auto"/>
        <w:rPr>
          <w:sz w:val="24"/>
          <w:szCs w:val="24"/>
        </w:rPr>
      </w:pPr>
    </w:p>
    <w:p w:rsidR="00B75AE7" w:rsidRDefault="00B75AE7" w:rsidP="0072294A">
      <w:pPr>
        <w:spacing w:after="0" w:line="240" w:lineRule="auto"/>
        <w:rPr>
          <w:sz w:val="24"/>
          <w:szCs w:val="24"/>
        </w:rPr>
      </w:pPr>
      <w:r w:rsidRPr="00C70D7E">
        <w:rPr>
          <w:rFonts w:ascii="Times New Roman" w:hAnsi="Times New Roman" w:cs="Times New Roman"/>
          <w:sz w:val="24"/>
          <w:szCs w:val="24"/>
        </w:rPr>
        <w:t xml:space="preserve">4.1.4.1: Expenditure for infrastructure augmentation, excluding salary year wise during last five years (INR in </w:t>
      </w:r>
      <w:proofErr w:type="spellStart"/>
      <w:r w:rsidRPr="00C70D7E">
        <w:rPr>
          <w:rFonts w:ascii="Times New Roman" w:hAnsi="Times New Roman" w:cs="Times New Roman"/>
          <w:sz w:val="24"/>
          <w:szCs w:val="24"/>
        </w:rPr>
        <w:t>lakhs</w:t>
      </w:r>
      <w:proofErr w:type="spellEnd"/>
      <w:r w:rsidRPr="00C70D7E">
        <w:rPr>
          <w:rFonts w:ascii="Times New Roman" w:hAnsi="Times New Roman" w:cs="Times New Roman"/>
          <w:sz w:val="24"/>
          <w:szCs w:val="24"/>
        </w:rPr>
        <w:t>)</w:t>
      </w:r>
    </w:p>
    <w:p w:rsidR="00B75AE7" w:rsidRDefault="00B75AE7" w:rsidP="0072294A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0"/>
        <w:gridCol w:w="1540"/>
        <w:gridCol w:w="1541"/>
        <w:gridCol w:w="1540"/>
        <w:gridCol w:w="1540"/>
        <w:gridCol w:w="1541"/>
      </w:tblGrid>
      <w:tr w:rsidR="00B75AE7" w:rsidRPr="00C70D7E" w:rsidTr="006F38A2">
        <w:trPr>
          <w:trHeight w:val="398"/>
        </w:trPr>
        <w:tc>
          <w:tcPr>
            <w:tcW w:w="1540" w:type="dxa"/>
            <w:vAlign w:val="center"/>
          </w:tcPr>
          <w:p w:rsidR="00B75AE7" w:rsidRPr="00C70D7E" w:rsidRDefault="00B75A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D7E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540" w:type="dxa"/>
            <w:vAlign w:val="center"/>
          </w:tcPr>
          <w:p w:rsidR="00B75AE7" w:rsidRPr="00C70D7E" w:rsidRDefault="00B75AE7" w:rsidP="006F38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D7E">
              <w:rPr>
                <w:rFonts w:ascii="Times New Roman" w:eastAsia="Times New Roman" w:hAnsi="Times New Roman"/>
                <w:sz w:val="24"/>
                <w:szCs w:val="24"/>
              </w:rPr>
              <w:t>2019-20</w:t>
            </w:r>
          </w:p>
        </w:tc>
        <w:tc>
          <w:tcPr>
            <w:tcW w:w="1541" w:type="dxa"/>
            <w:vAlign w:val="center"/>
          </w:tcPr>
          <w:p w:rsidR="00B75AE7" w:rsidRPr="00C70D7E" w:rsidRDefault="00B75AE7" w:rsidP="006F38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D7E">
              <w:rPr>
                <w:rFonts w:ascii="Times New Roman" w:eastAsia="Times New Roman" w:hAnsi="Times New Roman"/>
                <w:sz w:val="24"/>
                <w:szCs w:val="24"/>
              </w:rPr>
              <w:t>2018-19</w:t>
            </w:r>
          </w:p>
        </w:tc>
        <w:tc>
          <w:tcPr>
            <w:tcW w:w="1540" w:type="dxa"/>
            <w:vAlign w:val="center"/>
          </w:tcPr>
          <w:p w:rsidR="00B75AE7" w:rsidRPr="00C70D7E" w:rsidRDefault="00B75AE7" w:rsidP="006F38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D7E">
              <w:rPr>
                <w:rFonts w:ascii="Times New Roman" w:eastAsia="Times New Roman" w:hAnsi="Times New Roman"/>
                <w:sz w:val="24"/>
                <w:szCs w:val="24"/>
              </w:rPr>
              <w:t>2017-18</w:t>
            </w:r>
          </w:p>
        </w:tc>
        <w:tc>
          <w:tcPr>
            <w:tcW w:w="1540" w:type="dxa"/>
            <w:vAlign w:val="center"/>
          </w:tcPr>
          <w:p w:rsidR="00B75AE7" w:rsidRPr="00C70D7E" w:rsidRDefault="00B75AE7" w:rsidP="006F38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D7E">
              <w:rPr>
                <w:rFonts w:ascii="Times New Roman" w:eastAsia="Times New Roman" w:hAnsi="Times New Roman"/>
                <w:sz w:val="24"/>
                <w:szCs w:val="24"/>
              </w:rPr>
              <w:t>2016-17</w:t>
            </w:r>
          </w:p>
        </w:tc>
        <w:tc>
          <w:tcPr>
            <w:tcW w:w="1541" w:type="dxa"/>
            <w:vAlign w:val="center"/>
          </w:tcPr>
          <w:p w:rsidR="00B75AE7" w:rsidRPr="00C70D7E" w:rsidRDefault="00B75AE7" w:rsidP="006F38A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D7E">
              <w:rPr>
                <w:rFonts w:ascii="Times New Roman" w:eastAsia="Times New Roman" w:hAnsi="Times New Roman"/>
                <w:sz w:val="24"/>
                <w:szCs w:val="24"/>
              </w:rPr>
              <w:t>2015-16</w:t>
            </w:r>
          </w:p>
        </w:tc>
      </w:tr>
      <w:tr w:rsidR="00B75AE7" w:rsidRPr="00C70D7E" w:rsidTr="006F38A2">
        <w:trPr>
          <w:trHeight w:val="397"/>
        </w:trPr>
        <w:tc>
          <w:tcPr>
            <w:tcW w:w="1540" w:type="dxa"/>
            <w:vAlign w:val="center"/>
          </w:tcPr>
          <w:p w:rsidR="00B75AE7" w:rsidRPr="00C70D7E" w:rsidRDefault="00B75A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D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INR in </w:t>
            </w:r>
            <w:proofErr w:type="spellStart"/>
            <w:r w:rsidRPr="00C70D7E">
              <w:rPr>
                <w:rFonts w:ascii="Times New Roman" w:hAnsi="Times New Roman" w:cs="Times New Roman"/>
                <w:b/>
                <w:sz w:val="24"/>
                <w:szCs w:val="24"/>
              </w:rPr>
              <w:t>lakhs</w:t>
            </w:r>
            <w:proofErr w:type="spellEnd"/>
          </w:p>
        </w:tc>
        <w:tc>
          <w:tcPr>
            <w:tcW w:w="1540" w:type="dxa"/>
            <w:vAlign w:val="center"/>
          </w:tcPr>
          <w:p w:rsidR="00B75AE7" w:rsidRPr="00ED3FCE" w:rsidRDefault="00B75A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CE">
              <w:rPr>
                <w:rFonts w:ascii="Times New Roman" w:hAnsi="Times New Roman" w:cs="Times New Roman"/>
                <w:b/>
                <w:sz w:val="24"/>
                <w:szCs w:val="24"/>
              </w:rPr>
              <w:t>856.86</w:t>
            </w:r>
          </w:p>
        </w:tc>
        <w:tc>
          <w:tcPr>
            <w:tcW w:w="1541" w:type="dxa"/>
            <w:vAlign w:val="center"/>
          </w:tcPr>
          <w:p w:rsidR="00B75AE7" w:rsidRPr="00ED3FCE" w:rsidRDefault="00B75A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CE">
              <w:rPr>
                <w:rFonts w:ascii="Times New Roman" w:hAnsi="Times New Roman" w:cs="Times New Roman"/>
                <w:b/>
                <w:sz w:val="24"/>
                <w:szCs w:val="24"/>
              </w:rPr>
              <w:t>466.00</w:t>
            </w:r>
          </w:p>
        </w:tc>
        <w:tc>
          <w:tcPr>
            <w:tcW w:w="1540" w:type="dxa"/>
            <w:vAlign w:val="center"/>
          </w:tcPr>
          <w:p w:rsidR="00B75AE7" w:rsidRPr="00ED3FCE" w:rsidRDefault="00B75A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CE">
              <w:rPr>
                <w:rFonts w:ascii="Times New Roman" w:hAnsi="Times New Roman" w:cs="Times New Roman"/>
                <w:b/>
                <w:sz w:val="24"/>
                <w:szCs w:val="24"/>
              </w:rPr>
              <w:t>327.03</w:t>
            </w:r>
          </w:p>
        </w:tc>
        <w:tc>
          <w:tcPr>
            <w:tcW w:w="1540" w:type="dxa"/>
            <w:vAlign w:val="center"/>
          </w:tcPr>
          <w:p w:rsidR="00B75AE7" w:rsidRPr="00ED3FCE" w:rsidRDefault="00B75A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CE">
              <w:rPr>
                <w:rFonts w:ascii="Times New Roman" w:hAnsi="Times New Roman" w:cs="Times New Roman"/>
                <w:b/>
                <w:sz w:val="24"/>
                <w:szCs w:val="24"/>
              </w:rPr>
              <w:t>224.81</w:t>
            </w:r>
          </w:p>
        </w:tc>
        <w:tc>
          <w:tcPr>
            <w:tcW w:w="1541" w:type="dxa"/>
            <w:vAlign w:val="center"/>
          </w:tcPr>
          <w:p w:rsidR="00B75AE7" w:rsidRPr="00ED3FCE" w:rsidRDefault="00B75AE7" w:rsidP="006F3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FCE">
              <w:rPr>
                <w:rFonts w:ascii="Times New Roman" w:hAnsi="Times New Roman" w:cs="Times New Roman"/>
                <w:b/>
                <w:sz w:val="24"/>
                <w:szCs w:val="24"/>
              </w:rPr>
              <w:t>383.05</w:t>
            </w:r>
          </w:p>
        </w:tc>
      </w:tr>
    </w:tbl>
    <w:p w:rsidR="00B75AE7" w:rsidRDefault="00B75AE7" w:rsidP="0072294A">
      <w:pPr>
        <w:spacing w:after="0" w:line="240" w:lineRule="auto"/>
        <w:rPr>
          <w:sz w:val="24"/>
          <w:szCs w:val="24"/>
        </w:rPr>
      </w:pPr>
    </w:p>
    <w:p w:rsidR="00AD777C" w:rsidRDefault="00AD777C" w:rsidP="00F11CFF">
      <w:pPr>
        <w:tabs>
          <w:tab w:val="left" w:pos="4621"/>
        </w:tabs>
        <w:autoSpaceDE w:val="0"/>
        <w:autoSpaceDN w:val="0"/>
        <w:adjustRightInd w:val="0"/>
        <w:spacing w:after="0" w:line="240" w:lineRule="auto"/>
      </w:pPr>
    </w:p>
    <w:sectPr w:rsidR="00AD777C" w:rsidSect="00FA3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E66"/>
    <w:multiLevelType w:val="hybridMultilevel"/>
    <w:tmpl w:val="20281A14"/>
    <w:lvl w:ilvl="0" w:tplc="FA84595E">
      <w:numFmt w:val="bullet"/>
      <w:lvlText w:val="•"/>
      <w:lvlJc w:val="left"/>
      <w:pPr>
        <w:ind w:left="475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1" w:tplc="CCD6E844">
      <w:numFmt w:val="bullet"/>
      <w:lvlText w:val="•"/>
      <w:lvlJc w:val="left"/>
      <w:pPr>
        <w:ind w:left="1016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2" w:tplc="395AB48C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3" w:tplc="FB6AD7D6">
      <w:numFmt w:val="bullet"/>
      <w:lvlText w:val="•"/>
      <w:lvlJc w:val="left"/>
      <w:pPr>
        <w:ind w:left="2981" w:hanging="180"/>
      </w:pPr>
      <w:rPr>
        <w:rFonts w:hint="default"/>
        <w:lang w:val="en-US" w:eastAsia="en-US" w:bidi="ar-SA"/>
      </w:rPr>
    </w:lvl>
    <w:lvl w:ilvl="4" w:tplc="B2B07714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5" w:tplc="A648AF24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6" w:tplc="9E8AAB74">
      <w:numFmt w:val="bullet"/>
      <w:lvlText w:val="•"/>
      <w:lvlJc w:val="left"/>
      <w:pPr>
        <w:ind w:left="5922" w:hanging="180"/>
      </w:pPr>
      <w:rPr>
        <w:rFonts w:hint="default"/>
        <w:lang w:val="en-US" w:eastAsia="en-US" w:bidi="ar-SA"/>
      </w:rPr>
    </w:lvl>
    <w:lvl w:ilvl="7" w:tplc="06BCB9BC">
      <w:numFmt w:val="bullet"/>
      <w:lvlText w:val="•"/>
      <w:lvlJc w:val="left"/>
      <w:pPr>
        <w:ind w:left="6903" w:hanging="180"/>
      </w:pPr>
      <w:rPr>
        <w:rFonts w:hint="default"/>
        <w:lang w:val="en-US" w:eastAsia="en-US" w:bidi="ar-SA"/>
      </w:rPr>
    </w:lvl>
    <w:lvl w:ilvl="8" w:tplc="FB8CEF50">
      <w:numFmt w:val="bullet"/>
      <w:lvlText w:val="•"/>
      <w:lvlJc w:val="left"/>
      <w:pPr>
        <w:ind w:left="7883" w:hanging="180"/>
      </w:pPr>
      <w:rPr>
        <w:rFonts w:hint="default"/>
        <w:lang w:val="en-US" w:eastAsia="en-US" w:bidi="ar-SA"/>
      </w:rPr>
    </w:lvl>
  </w:abstractNum>
  <w:abstractNum w:abstractNumId="1">
    <w:nsid w:val="323A1120"/>
    <w:multiLevelType w:val="hybridMultilevel"/>
    <w:tmpl w:val="4306A7CE"/>
    <w:lvl w:ilvl="0" w:tplc="12DCC210">
      <w:start w:val="1"/>
      <w:numFmt w:val="decimal"/>
      <w:lvlText w:val="%1."/>
      <w:lvlJc w:val="left"/>
      <w:pPr>
        <w:ind w:left="475" w:hanging="360"/>
      </w:pPr>
      <w:rPr>
        <w:rFonts w:ascii="Arial" w:eastAsia="Arial" w:hAnsi="Arial" w:cs="Arial" w:hint="default"/>
        <w:spacing w:val="-10"/>
        <w:w w:val="99"/>
        <w:sz w:val="22"/>
        <w:szCs w:val="22"/>
        <w:lang w:val="en-US" w:eastAsia="en-US" w:bidi="ar-SA"/>
      </w:rPr>
    </w:lvl>
    <w:lvl w:ilvl="1" w:tplc="8CA4F54E">
      <w:numFmt w:val="bullet"/>
      <w:lvlText w:val="•"/>
      <w:lvlJc w:val="left"/>
      <w:pPr>
        <w:ind w:left="1016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2" w:tplc="5A303B14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3" w:tplc="E2D215E0">
      <w:numFmt w:val="bullet"/>
      <w:lvlText w:val="•"/>
      <w:lvlJc w:val="left"/>
      <w:pPr>
        <w:ind w:left="2981" w:hanging="180"/>
      </w:pPr>
      <w:rPr>
        <w:rFonts w:hint="default"/>
        <w:lang w:val="en-US" w:eastAsia="en-US" w:bidi="ar-SA"/>
      </w:rPr>
    </w:lvl>
    <w:lvl w:ilvl="4" w:tplc="86420346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5" w:tplc="F3BAB850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6" w:tplc="4E86BB0E">
      <w:numFmt w:val="bullet"/>
      <w:lvlText w:val="•"/>
      <w:lvlJc w:val="left"/>
      <w:pPr>
        <w:ind w:left="5922" w:hanging="180"/>
      </w:pPr>
      <w:rPr>
        <w:rFonts w:hint="default"/>
        <w:lang w:val="en-US" w:eastAsia="en-US" w:bidi="ar-SA"/>
      </w:rPr>
    </w:lvl>
    <w:lvl w:ilvl="7" w:tplc="B080AC5C">
      <w:numFmt w:val="bullet"/>
      <w:lvlText w:val="•"/>
      <w:lvlJc w:val="left"/>
      <w:pPr>
        <w:ind w:left="6903" w:hanging="180"/>
      </w:pPr>
      <w:rPr>
        <w:rFonts w:hint="default"/>
        <w:lang w:val="en-US" w:eastAsia="en-US" w:bidi="ar-SA"/>
      </w:rPr>
    </w:lvl>
    <w:lvl w:ilvl="8" w:tplc="F8321EF4">
      <w:numFmt w:val="bullet"/>
      <w:lvlText w:val="•"/>
      <w:lvlJc w:val="left"/>
      <w:pPr>
        <w:ind w:left="7883" w:hanging="18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B5E45"/>
    <w:rsid w:val="000D7794"/>
    <w:rsid w:val="000E1E3B"/>
    <w:rsid w:val="000F6F37"/>
    <w:rsid w:val="00142049"/>
    <w:rsid w:val="001C75FD"/>
    <w:rsid w:val="0021733E"/>
    <w:rsid w:val="00323550"/>
    <w:rsid w:val="00437892"/>
    <w:rsid w:val="005F7C71"/>
    <w:rsid w:val="0072294A"/>
    <w:rsid w:val="008C26D6"/>
    <w:rsid w:val="009762CD"/>
    <w:rsid w:val="00A17D61"/>
    <w:rsid w:val="00AD777C"/>
    <w:rsid w:val="00AE7B0C"/>
    <w:rsid w:val="00B75AE7"/>
    <w:rsid w:val="00C568DF"/>
    <w:rsid w:val="00ED3FCE"/>
    <w:rsid w:val="00F070FA"/>
    <w:rsid w:val="00F11CFF"/>
    <w:rsid w:val="00F325A2"/>
    <w:rsid w:val="00FA3BA0"/>
    <w:rsid w:val="00FB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7C"/>
    <w:pPr>
      <w:spacing w:after="200" w:line="276" w:lineRule="auto"/>
    </w:pPr>
    <w:rPr>
      <w:rFonts w:ascii="Calibri" w:eastAsia="Calibri" w:hAnsi="Calibri" w:cs="Tunga"/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77C"/>
    <w:pPr>
      <w:ind w:left="720"/>
      <w:contextualSpacing/>
    </w:pPr>
    <w:rPr>
      <w:rFonts w:cs="Times New Roman"/>
      <w:lang w:val="en-US" w:bidi="ar-SA"/>
    </w:rPr>
  </w:style>
  <w:style w:type="paragraph" w:styleId="NoSpacing">
    <w:name w:val="No Spacing"/>
    <w:link w:val="NoSpacingChar"/>
    <w:uiPriority w:val="1"/>
    <w:qFormat/>
    <w:rsid w:val="00AD777C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AD777C"/>
    <w:rPr>
      <w:rFonts w:ascii="Calibri" w:eastAsia="Calibri" w:hAnsi="Calibri" w:cs="Mang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294A"/>
    <w:pPr>
      <w:widowControl w:val="0"/>
      <w:autoSpaceDE w:val="0"/>
      <w:autoSpaceDN w:val="0"/>
      <w:spacing w:before="127" w:after="0" w:line="240" w:lineRule="auto"/>
      <w:ind w:left="475" w:hanging="361"/>
    </w:pPr>
    <w:rPr>
      <w:rFonts w:ascii="Arial" w:eastAsia="Arial" w:hAnsi="Arial" w:cs="Arial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2294A"/>
    <w:rPr>
      <w:rFonts w:ascii="Arial" w:eastAsia="Arial" w:hAnsi="Arial" w:cs="Arial"/>
      <w:lang w:val="en-US"/>
    </w:rPr>
  </w:style>
  <w:style w:type="character" w:styleId="Hyperlink">
    <w:name w:val="Hyperlink"/>
    <w:uiPriority w:val="99"/>
    <w:unhideWhenUsed/>
    <w:rsid w:val="00F11C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dpmli</cp:lastModifiedBy>
  <cp:revision>15</cp:revision>
  <dcterms:created xsi:type="dcterms:W3CDTF">2021-02-16T16:00:00Z</dcterms:created>
  <dcterms:modified xsi:type="dcterms:W3CDTF">2021-02-22T06:00:00Z</dcterms:modified>
</cp:coreProperties>
</file>