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6D6" w:rsidRDefault="008C26D6" w:rsidP="00AD7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Cs w:val="24"/>
        </w:rPr>
      </w:pPr>
    </w:p>
    <w:p w:rsidR="008C26D6" w:rsidRDefault="008C26D6" w:rsidP="008C26D6">
      <w:pPr>
        <w:spacing w:after="0" w:line="240" w:lineRule="auto"/>
        <w:ind w:right="480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6A7178">
        <w:rPr>
          <w:rFonts w:ascii="Times New Roman" w:eastAsia="Times New Roman" w:hAnsi="Times New Roman" w:cs="Times New Roman"/>
          <w:b/>
          <w:bCs/>
          <w:sz w:val="28"/>
        </w:rPr>
        <w:t>Criterion IV – Infrastructure and Learning Resources</w:t>
      </w:r>
    </w:p>
    <w:p w:rsidR="005F7C71" w:rsidRDefault="005F7C71" w:rsidP="008C26D6">
      <w:pPr>
        <w:spacing w:after="0" w:line="240" w:lineRule="auto"/>
        <w:ind w:right="480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B71C8E" w:rsidRDefault="00B71C8E" w:rsidP="00B71C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2F8F">
        <w:rPr>
          <w:rFonts w:ascii="Times New Roman" w:eastAsia="Times New Roman" w:hAnsi="Times New Roman" w:cs="Times New Roman"/>
          <w:b/>
          <w:bCs/>
          <w:sz w:val="24"/>
          <w:szCs w:val="24"/>
        </w:rPr>
        <w:t>4.1 Physical Facilities</w:t>
      </w:r>
    </w:p>
    <w:p w:rsidR="00B71C8E" w:rsidRDefault="00B71C8E" w:rsidP="00B71C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Cs w:val="24"/>
        </w:rPr>
      </w:pPr>
    </w:p>
    <w:p w:rsidR="00B71C8E" w:rsidRPr="00C70D7E" w:rsidRDefault="00B71C8E" w:rsidP="00B71C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0D7E">
        <w:rPr>
          <w:rFonts w:ascii="Times New Roman" w:hAnsi="Times New Roman" w:cs="Times New Roman"/>
          <w:b/>
          <w:sz w:val="24"/>
          <w:szCs w:val="24"/>
        </w:rPr>
        <w:t xml:space="preserve">4.1.2 The institution has adequate facilities for </w:t>
      </w:r>
      <w:r w:rsidRPr="00C70D7E">
        <w:rPr>
          <w:rFonts w:ascii="Times New Roman" w:hAnsi="Times New Roman" w:cs="Times New Roman"/>
          <w:b/>
          <w:bCs/>
          <w:iCs/>
          <w:sz w:val="24"/>
          <w:szCs w:val="24"/>
        </w:rPr>
        <w:t>cultural activities,</w:t>
      </w:r>
      <w:r w:rsidRPr="00C70D7E">
        <w:rPr>
          <w:rFonts w:ascii="Times New Roman" w:hAnsi="Times New Roman" w:cs="Times New Roman"/>
          <w:b/>
          <w:sz w:val="24"/>
          <w:szCs w:val="24"/>
        </w:rPr>
        <w:t xml:space="preserve"> yoga, games (</w:t>
      </w:r>
      <w:r w:rsidRPr="00C70D7E">
        <w:rPr>
          <w:rFonts w:ascii="Times New Roman" w:hAnsi="Times New Roman" w:cs="Times New Roman"/>
          <w:b/>
          <w:bCs/>
          <w:sz w:val="24"/>
          <w:szCs w:val="24"/>
        </w:rPr>
        <w:t>indoor, outdoor) and sports. (</w:t>
      </w:r>
      <w:proofErr w:type="gramStart"/>
      <w:r w:rsidRPr="00C70D7E">
        <w:rPr>
          <w:rFonts w:ascii="Times New Roman" w:hAnsi="Times New Roman" w:cs="Times New Roman"/>
          <w:b/>
          <w:bCs/>
          <w:sz w:val="24"/>
          <w:szCs w:val="24"/>
        </w:rPr>
        <w:t>gymnasium</w:t>
      </w:r>
      <w:proofErr w:type="gramEnd"/>
      <w:r w:rsidRPr="00C70D7E">
        <w:rPr>
          <w:rFonts w:ascii="Times New Roman" w:hAnsi="Times New Roman" w:cs="Times New Roman"/>
          <w:b/>
          <w:bCs/>
          <w:sz w:val="24"/>
          <w:szCs w:val="24"/>
        </w:rPr>
        <w:t>, yoga centre, auditorium, etc.)</w:t>
      </w:r>
      <w:r w:rsidRPr="00C70D7E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B71C8E" w:rsidRPr="00F239E8" w:rsidRDefault="00B71C8E" w:rsidP="00B71C8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71C8E" w:rsidRDefault="00B71C8E" w:rsidP="00B71C8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94A">
        <w:rPr>
          <w:rFonts w:ascii="Times New Roman" w:eastAsia="Times New Roman" w:hAnsi="Times New Roman" w:cs="Times New Roman"/>
          <w:bCs/>
          <w:sz w:val="24"/>
          <w:szCs w:val="24"/>
        </w:rPr>
        <w:t>Response:</w:t>
      </w:r>
    </w:p>
    <w:p w:rsidR="00A97030" w:rsidRPr="004C29E0" w:rsidRDefault="00A97030" w:rsidP="00A97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9E0">
        <w:rPr>
          <w:rFonts w:ascii="Times New Roman" w:hAnsi="Times New Roman" w:cs="Times New Roman"/>
          <w:sz w:val="24"/>
          <w:szCs w:val="24"/>
        </w:rPr>
        <w:t xml:space="preserve">The American College has a fully equipped department that offers Undergraduate degree program in Physical Education and conducts regular classes under Part-V stream. There are seventeen college teams for different event and they have regular coaching from coaches drawn from District Associations. Every year the department successfully conducts </w:t>
      </w:r>
      <w:proofErr w:type="spellStart"/>
      <w:r w:rsidRPr="004C29E0">
        <w:rPr>
          <w:rFonts w:ascii="Times New Roman" w:hAnsi="Times New Roman" w:cs="Times New Roman"/>
          <w:sz w:val="24"/>
          <w:szCs w:val="24"/>
        </w:rPr>
        <w:t>Thiru</w:t>
      </w:r>
      <w:proofErr w:type="spellEnd"/>
      <w:r w:rsidRPr="004C29E0">
        <w:rPr>
          <w:rFonts w:ascii="Times New Roman" w:hAnsi="Times New Roman" w:cs="Times New Roman"/>
          <w:sz w:val="24"/>
          <w:szCs w:val="24"/>
        </w:rPr>
        <w:t xml:space="preserve"> N. </w:t>
      </w:r>
      <w:proofErr w:type="spellStart"/>
      <w:r w:rsidRPr="004C29E0">
        <w:rPr>
          <w:rFonts w:ascii="Times New Roman" w:hAnsi="Times New Roman" w:cs="Times New Roman"/>
          <w:sz w:val="24"/>
          <w:szCs w:val="24"/>
        </w:rPr>
        <w:t>Muthiah</w:t>
      </w:r>
      <w:proofErr w:type="spellEnd"/>
      <w:r w:rsidRPr="004C2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E0">
        <w:rPr>
          <w:rFonts w:ascii="Times New Roman" w:hAnsi="Times New Roman" w:cs="Times New Roman"/>
          <w:sz w:val="24"/>
          <w:szCs w:val="24"/>
        </w:rPr>
        <w:t>Ambalam</w:t>
      </w:r>
      <w:proofErr w:type="spellEnd"/>
      <w:r w:rsidRPr="004C29E0">
        <w:rPr>
          <w:rFonts w:ascii="Times New Roman" w:hAnsi="Times New Roman" w:cs="Times New Roman"/>
          <w:sz w:val="24"/>
          <w:szCs w:val="24"/>
        </w:rPr>
        <w:t xml:space="preserve"> memorial Volley Ball tournament and Bishop. </w:t>
      </w:r>
      <w:proofErr w:type="gramStart"/>
      <w:r w:rsidRPr="004C29E0">
        <w:rPr>
          <w:rFonts w:ascii="Times New Roman" w:hAnsi="Times New Roman" w:cs="Times New Roman"/>
          <w:sz w:val="24"/>
          <w:szCs w:val="24"/>
        </w:rPr>
        <w:t xml:space="preserve">Dr. A. Christopher </w:t>
      </w:r>
      <w:proofErr w:type="spellStart"/>
      <w:r w:rsidRPr="004C29E0">
        <w:rPr>
          <w:rFonts w:ascii="Times New Roman" w:hAnsi="Times New Roman" w:cs="Times New Roman"/>
          <w:sz w:val="24"/>
          <w:szCs w:val="24"/>
        </w:rPr>
        <w:t>Asir</w:t>
      </w:r>
      <w:proofErr w:type="spellEnd"/>
      <w:r w:rsidRPr="004C29E0">
        <w:rPr>
          <w:rFonts w:ascii="Times New Roman" w:hAnsi="Times New Roman" w:cs="Times New Roman"/>
          <w:sz w:val="24"/>
          <w:szCs w:val="24"/>
        </w:rPr>
        <w:t xml:space="preserve"> memorial Hockey tournament at the state level.</w:t>
      </w:r>
      <w:proofErr w:type="gramEnd"/>
    </w:p>
    <w:p w:rsidR="00A97030" w:rsidRPr="004C29E0" w:rsidRDefault="00A97030" w:rsidP="00A9703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29E0">
        <w:rPr>
          <w:rFonts w:ascii="Times New Roman" w:hAnsi="Times New Roman" w:cs="Times New Roman"/>
          <w:sz w:val="24"/>
          <w:szCs w:val="24"/>
        </w:rPr>
        <w:t xml:space="preserve">The facilities for sports activities are: </w:t>
      </w:r>
    </w:p>
    <w:p w:rsidR="00A97030" w:rsidRPr="004C29E0" w:rsidRDefault="00A97030" w:rsidP="00A970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29E0">
        <w:rPr>
          <w:rFonts w:ascii="Times New Roman" w:hAnsi="Times New Roman" w:cs="Times New Roman"/>
          <w:sz w:val="24"/>
          <w:szCs w:val="24"/>
        </w:rPr>
        <w:t>Outdoor facilities:</w:t>
      </w:r>
    </w:p>
    <w:tbl>
      <w:tblPr>
        <w:tblStyle w:val="TableGrid"/>
        <w:tblpPr w:leftFromText="180" w:rightFromText="180" w:vertAnchor="text" w:horzAnchor="margin" w:tblpXSpec="center" w:tblpY="454"/>
        <w:tblW w:w="9607" w:type="dxa"/>
        <w:tblLayout w:type="fixed"/>
        <w:tblLook w:val="04A0"/>
      </w:tblPr>
      <w:tblGrid>
        <w:gridCol w:w="861"/>
        <w:gridCol w:w="2431"/>
        <w:gridCol w:w="1482"/>
        <w:gridCol w:w="2037"/>
        <w:gridCol w:w="1622"/>
        <w:gridCol w:w="1174"/>
      </w:tblGrid>
      <w:tr w:rsidR="00A97030" w:rsidRPr="00A97030" w:rsidTr="00A97030">
        <w:trPr>
          <w:trHeight w:val="353"/>
        </w:trPr>
        <w:tc>
          <w:tcPr>
            <w:tcW w:w="861" w:type="dxa"/>
          </w:tcPr>
          <w:p w:rsidR="00A97030" w:rsidRPr="00A9703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7030">
              <w:rPr>
                <w:rFonts w:ascii="Times New Roman" w:hAnsi="Times New Roman" w:cs="Times New Roman"/>
                <w:b/>
                <w:szCs w:val="24"/>
              </w:rPr>
              <w:t>S. No.</w:t>
            </w:r>
          </w:p>
        </w:tc>
        <w:tc>
          <w:tcPr>
            <w:tcW w:w="2431" w:type="dxa"/>
          </w:tcPr>
          <w:p w:rsidR="00A97030" w:rsidRPr="00A9703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7030">
              <w:rPr>
                <w:rFonts w:ascii="Times New Roman" w:hAnsi="Times New Roman" w:cs="Times New Roman"/>
                <w:b/>
                <w:szCs w:val="24"/>
              </w:rPr>
              <w:t>Name of Ground</w:t>
            </w:r>
          </w:p>
        </w:tc>
        <w:tc>
          <w:tcPr>
            <w:tcW w:w="1482" w:type="dxa"/>
          </w:tcPr>
          <w:p w:rsidR="00A97030" w:rsidRPr="00A9703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7030">
              <w:rPr>
                <w:rFonts w:ascii="Times New Roman" w:hAnsi="Times New Roman" w:cs="Times New Roman"/>
                <w:b/>
                <w:szCs w:val="24"/>
              </w:rPr>
              <w:t>No. of court / field</w:t>
            </w:r>
          </w:p>
        </w:tc>
        <w:tc>
          <w:tcPr>
            <w:tcW w:w="2037" w:type="dxa"/>
          </w:tcPr>
          <w:p w:rsidR="00A97030" w:rsidRPr="00A9703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7030">
              <w:rPr>
                <w:rFonts w:ascii="Times New Roman" w:hAnsi="Times New Roman" w:cs="Times New Roman"/>
                <w:b/>
                <w:szCs w:val="24"/>
              </w:rPr>
              <w:t>Dimension</w:t>
            </w:r>
          </w:p>
        </w:tc>
        <w:tc>
          <w:tcPr>
            <w:tcW w:w="1622" w:type="dxa"/>
          </w:tcPr>
          <w:p w:rsidR="00A97030" w:rsidRDefault="00A97030" w:rsidP="00A97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7030">
              <w:rPr>
                <w:rFonts w:ascii="Times New Roman" w:hAnsi="Times New Roman" w:cs="Times New Roman"/>
                <w:b/>
                <w:szCs w:val="24"/>
              </w:rPr>
              <w:t xml:space="preserve">Year of </w:t>
            </w:r>
          </w:p>
          <w:p w:rsidR="00A97030" w:rsidRPr="00A97030" w:rsidRDefault="00A97030" w:rsidP="00A97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7030">
              <w:rPr>
                <w:rFonts w:ascii="Times New Roman" w:hAnsi="Times New Roman" w:cs="Times New Roman"/>
                <w:b/>
                <w:szCs w:val="24"/>
              </w:rPr>
              <w:t>establishment</w:t>
            </w:r>
          </w:p>
        </w:tc>
        <w:tc>
          <w:tcPr>
            <w:tcW w:w="1174" w:type="dxa"/>
          </w:tcPr>
          <w:p w:rsidR="00A97030" w:rsidRPr="00A9703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7030">
              <w:rPr>
                <w:rFonts w:ascii="Times New Roman" w:hAnsi="Times New Roman" w:cs="Times New Roman"/>
                <w:b/>
                <w:szCs w:val="24"/>
              </w:rPr>
              <w:t>User rate</w:t>
            </w:r>
          </w:p>
          <w:p w:rsidR="00A97030" w:rsidRPr="00A9703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7030">
              <w:rPr>
                <w:rFonts w:ascii="Times New Roman" w:hAnsi="Times New Roman" w:cs="Times New Roman"/>
                <w:b/>
                <w:szCs w:val="24"/>
              </w:rPr>
              <w:t xml:space="preserve"> per day</w:t>
            </w:r>
          </w:p>
        </w:tc>
      </w:tr>
      <w:tr w:rsidR="00A97030" w:rsidRPr="004C29E0" w:rsidTr="00A97030">
        <w:trPr>
          <w:trHeight w:val="353"/>
        </w:trPr>
        <w:tc>
          <w:tcPr>
            <w:tcW w:w="861" w:type="dxa"/>
          </w:tcPr>
          <w:p w:rsidR="00A97030" w:rsidRPr="004C29E0" w:rsidRDefault="00A97030" w:rsidP="00E9530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Track</w:t>
            </w:r>
          </w:p>
        </w:tc>
        <w:tc>
          <w:tcPr>
            <w:tcW w:w="1482" w:type="dxa"/>
            <w:vAlign w:val="center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  <w:tc>
          <w:tcPr>
            <w:tcW w:w="2037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400m</w:t>
            </w:r>
          </w:p>
        </w:tc>
        <w:tc>
          <w:tcPr>
            <w:tcW w:w="1622" w:type="dxa"/>
          </w:tcPr>
          <w:p w:rsidR="00A97030" w:rsidRPr="004C29E0" w:rsidRDefault="00A97030" w:rsidP="00A97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1939</w:t>
            </w:r>
          </w:p>
        </w:tc>
        <w:tc>
          <w:tcPr>
            <w:tcW w:w="1174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A97030" w:rsidRPr="004C29E0" w:rsidTr="00A97030">
        <w:trPr>
          <w:trHeight w:val="353"/>
        </w:trPr>
        <w:tc>
          <w:tcPr>
            <w:tcW w:w="861" w:type="dxa"/>
          </w:tcPr>
          <w:p w:rsidR="00A97030" w:rsidRPr="004C29E0" w:rsidRDefault="00A97030" w:rsidP="00E9530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Foot Ball Field</w:t>
            </w:r>
          </w:p>
        </w:tc>
        <w:tc>
          <w:tcPr>
            <w:tcW w:w="1482" w:type="dxa"/>
            <w:vAlign w:val="center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 xml:space="preserve">One </w:t>
            </w:r>
          </w:p>
        </w:tc>
        <w:tc>
          <w:tcPr>
            <w:tcW w:w="2037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120m x 80m</w:t>
            </w:r>
          </w:p>
        </w:tc>
        <w:tc>
          <w:tcPr>
            <w:tcW w:w="1622" w:type="dxa"/>
          </w:tcPr>
          <w:p w:rsidR="00A97030" w:rsidRPr="004C29E0" w:rsidRDefault="00A97030" w:rsidP="00A97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1939</w:t>
            </w:r>
          </w:p>
        </w:tc>
        <w:tc>
          <w:tcPr>
            <w:tcW w:w="1174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97030" w:rsidRPr="004C29E0" w:rsidTr="00A97030">
        <w:trPr>
          <w:trHeight w:val="353"/>
        </w:trPr>
        <w:tc>
          <w:tcPr>
            <w:tcW w:w="861" w:type="dxa"/>
          </w:tcPr>
          <w:p w:rsidR="00A97030" w:rsidRPr="004C29E0" w:rsidRDefault="00A97030" w:rsidP="00E9530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 xml:space="preserve">Hockey Field  </w:t>
            </w:r>
          </w:p>
        </w:tc>
        <w:tc>
          <w:tcPr>
            <w:tcW w:w="1482" w:type="dxa"/>
            <w:vAlign w:val="center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  <w:tc>
          <w:tcPr>
            <w:tcW w:w="2037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91.4m x 55m</w:t>
            </w:r>
          </w:p>
        </w:tc>
        <w:tc>
          <w:tcPr>
            <w:tcW w:w="1622" w:type="dxa"/>
          </w:tcPr>
          <w:p w:rsidR="00A97030" w:rsidRPr="004C29E0" w:rsidRDefault="00A97030" w:rsidP="00A97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1939</w:t>
            </w:r>
          </w:p>
        </w:tc>
        <w:tc>
          <w:tcPr>
            <w:tcW w:w="1174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97030" w:rsidRPr="004C29E0" w:rsidTr="00A97030">
        <w:trPr>
          <w:trHeight w:val="353"/>
        </w:trPr>
        <w:tc>
          <w:tcPr>
            <w:tcW w:w="861" w:type="dxa"/>
          </w:tcPr>
          <w:p w:rsidR="00A97030" w:rsidRPr="004C29E0" w:rsidRDefault="00A97030" w:rsidP="00E9530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 xml:space="preserve">Volleyball court with flood-light </w:t>
            </w:r>
          </w:p>
        </w:tc>
        <w:tc>
          <w:tcPr>
            <w:tcW w:w="1482" w:type="dxa"/>
            <w:vAlign w:val="center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  <w:tc>
          <w:tcPr>
            <w:tcW w:w="2037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18m x 9m</w:t>
            </w:r>
          </w:p>
        </w:tc>
        <w:tc>
          <w:tcPr>
            <w:tcW w:w="1622" w:type="dxa"/>
          </w:tcPr>
          <w:p w:rsidR="00A97030" w:rsidRPr="004C29E0" w:rsidRDefault="00A97030" w:rsidP="00A97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174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97030" w:rsidRPr="004C29E0" w:rsidTr="00A97030">
        <w:trPr>
          <w:trHeight w:val="353"/>
        </w:trPr>
        <w:tc>
          <w:tcPr>
            <w:tcW w:w="861" w:type="dxa"/>
          </w:tcPr>
          <w:p w:rsidR="00A97030" w:rsidRPr="004C29E0" w:rsidRDefault="00A97030" w:rsidP="00E9530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 xml:space="preserve">Volleyball court </w:t>
            </w:r>
          </w:p>
        </w:tc>
        <w:tc>
          <w:tcPr>
            <w:tcW w:w="1482" w:type="dxa"/>
            <w:vAlign w:val="center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  <w:tc>
          <w:tcPr>
            <w:tcW w:w="2037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18m x 9m</w:t>
            </w:r>
          </w:p>
        </w:tc>
        <w:tc>
          <w:tcPr>
            <w:tcW w:w="1622" w:type="dxa"/>
          </w:tcPr>
          <w:p w:rsidR="00A97030" w:rsidRPr="004C29E0" w:rsidRDefault="00A97030" w:rsidP="00A97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1938</w:t>
            </w:r>
          </w:p>
        </w:tc>
        <w:tc>
          <w:tcPr>
            <w:tcW w:w="1174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97030" w:rsidRPr="004C29E0" w:rsidTr="00A97030">
        <w:trPr>
          <w:trHeight w:val="353"/>
        </w:trPr>
        <w:tc>
          <w:tcPr>
            <w:tcW w:w="861" w:type="dxa"/>
          </w:tcPr>
          <w:p w:rsidR="00A97030" w:rsidRPr="004C29E0" w:rsidRDefault="00A97030" w:rsidP="00E9530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Kabaddi</w:t>
            </w:r>
            <w:proofErr w:type="spellEnd"/>
            <w:r w:rsidRPr="004C29E0">
              <w:rPr>
                <w:rFonts w:ascii="Times New Roman" w:hAnsi="Times New Roman" w:cs="Times New Roman"/>
                <w:sz w:val="24"/>
                <w:szCs w:val="24"/>
              </w:rPr>
              <w:t xml:space="preserve"> (Men) court</w:t>
            </w:r>
          </w:p>
        </w:tc>
        <w:tc>
          <w:tcPr>
            <w:tcW w:w="1482" w:type="dxa"/>
            <w:vAlign w:val="center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  <w:tc>
          <w:tcPr>
            <w:tcW w:w="2037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13m x 10m</w:t>
            </w:r>
          </w:p>
        </w:tc>
        <w:tc>
          <w:tcPr>
            <w:tcW w:w="1622" w:type="dxa"/>
          </w:tcPr>
          <w:p w:rsidR="00A97030" w:rsidRPr="004C29E0" w:rsidRDefault="00A97030" w:rsidP="00A97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1174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97030" w:rsidRPr="004C29E0" w:rsidTr="00A97030">
        <w:trPr>
          <w:trHeight w:val="353"/>
        </w:trPr>
        <w:tc>
          <w:tcPr>
            <w:tcW w:w="861" w:type="dxa"/>
          </w:tcPr>
          <w:p w:rsidR="00A97030" w:rsidRPr="004C29E0" w:rsidRDefault="00A97030" w:rsidP="00E9530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Kabaddi</w:t>
            </w:r>
            <w:proofErr w:type="spellEnd"/>
            <w:r w:rsidRPr="004C29E0">
              <w:rPr>
                <w:rFonts w:ascii="Times New Roman" w:hAnsi="Times New Roman" w:cs="Times New Roman"/>
                <w:sz w:val="24"/>
                <w:szCs w:val="24"/>
              </w:rPr>
              <w:t xml:space="preserve"> (women) court</w:t>
            </w:r>
          </w:p>
        </w:tc>
        <w:tc>
          <w:tcPr>
            <w:tcW w:w="1482" w:type="dxa"/>
            <w:vAlign w:val="center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  <w:tc>
          <w:tcPr>
            <w:tcW w:w="2037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11m x 8m</w:t>
            </w:r>
          </w:p>
        </w:tc>
        <w:tc>
          <w:tcPr>
            <w:tcW w:w="1622" w:type="dxa"/>
          </w:tcPr>
          <w:p w:rsidR="00A97030" w:rsidRPr="004C29E0" w:rsidRDefault="00A97030" w:rsidP="00A97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74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97030" w:rsidRPr="004C29E0" w:rsidTr="00A97030">
        <w:trPr>
          <w:trHeight w:val="353"/>
        </w:trPr>
        <w:tc>
          <w:tcPr>
            <w:tcW w:w="861" w:type="dxa"/>
          </w:tcPr>
          <w:p w:rsidR="00A97030" w:rsidRPr="004C29E0" w:rsidRDefault="00A97030" w:rsidP="00E9530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Kho-Kho</w:t>
            </w:r>
            <w:proofErr w:type="spellEnd"/>
            <w:r w:rsidRPr="004C29E0">
              <w:rPr>
                <w:rFonts w:ascii="Times New Roman" w:hAnsi="Times New Roman" w:cs="Times New Roman"/>
                <w:sz w:val="24"/>
                <w:szCs w:val="24"/>
              </w:rPr>
              <w:t xml:space="preserve">  Court</w:t>
            </w:r>
          </w:p>
        </w:tc>
        <w:tc>
          <w:tcPr>
            <w:tcW w:w="1482" w:type="dxa"/>
            <w:vAlign w:val="center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  <w:tc>
          <w:tcPr>
            <w:tcW w:w="2037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30m x 19m</w:t>
            </w:r>
          </w:p>
        </w:tc>
        <w:tc>
          <w:tcPr>
            <w:tcW w:w="1622" w:type="dxa"/>
          </w:tcPr>
          <w:p w:rsidR="00A97030" w:rsidRPr="004C29E0" w:rsidRDefault="00A97030" w:rsidP="00A97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1174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97030" w:rsidRPr="004C29E0" w:rsidTr="00A97030">
        <w:trPr>
          <w:trHeight w:val="353"/>
        </w:trPr>
        <w:tc>
          <w:tcPr>
            <w:tcW w:w="861" w:type="dxa"/>
          </w:tcPr>
          <w:p w:rsidR="00A97030" w:rsidRPr="004C29E0" w:rsidRDefault="00A97030" w:rsidP="00E9530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Ball Badminton court</w:t>
            </w:r>
          </w:p>
        </w:tc>
        <w:tc>
          <w:tcPr>
            <w:tcW w:w="1482" w:type="dxa"/>
            <w:vAlign w:val="center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  <w:tc>
          <w:tcPr>
            <w:tcW w:w="2037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24m x 12m</w:t>
            </w:r>
          </w:p>
        </w:tc>
        <w:tc>
          <w:tcPr>
            <w:tcW w:w="1622" w:type="dxa"/>
          </w:tcPr>
          <w:p w:rsidR="00A97030" w:rsidRPr="004C29E0" w:rsidRDefault="00A97030" w:rsidP="00A97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1174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97030" w:rsidRPr="004C29E0" w:rsidTr="00A97030">
        <w:trPr>
          <w:trHeight w:val="353"/>
        </w:trPr>
        <w:tc>
          <w:tcPr>
            <w:tcW w:w="861" w:type="dxa"/>
          </w:tcPr>
          <w:p w:rsidR="00A97030" w:rsidRPr="004C29E0" w:rsidRDefault="00A97030" w:rsidP="00E9530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Hand Ball court</w:t>
            </w:r>
          </w:p>
        </w:tc>
        <w:tc>
          <w:tcPr>
            <w:tcW w:w="1482" w:type="dxa"/>
            <w:vAlign w:val="center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  <w:tc>
          <w:tcPr>
            <w:tcW w:w="2037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40m x 20m</w:t>
            </w:r>
          </w:p>
        </w:tc>
        <w:tc>
          <w:tcPr>
            <w:tcW w:w="1622" w:type="dxa"/>
          </w:tcPr>
          <w:p w:rsidR="00A97030" w:rsidRPr="004C29E0" w:rsidRDefault="00A97030" w:rsidP="00A97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174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97030" w:rsidRPr="004C29E0" w:rsidTr="00A97030">
        <w:trPr>
          <w:trHeight w:val="353"/>
        </w:trPr>
        <w:tc>
          <w:tcPr>
            <w:tcW w:w="861" w:type="dxa"/>
          </w:tcPr>
          <w:p w:rsidR="00A97030" w:rsidRPr="004C29E0" w:rsidRDefault="00A97030" w:rsidP="00E9530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 xml:space="preserve">Tennis court with Flood-light </w:t>
            </w:r>
          </w:p>
        </w:tc>
        <w:tc>
          <w:tcPr>
            <w:tcW w:w="1482" w:type="dxa"/>
            <w:vAlign w:val="center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 xml:space="preserve">Three </w:t>
            </w:r>
          </w:p>
        </w:tc>
        <w:tc>
          <w:tcPr>
            <w:tcW w:w="2037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24m x 8m</w:t>
            </w:r>
          </w:p>
        </w:tc>
        <w:tc>
          <w:tcPr>
            <w:tcW w:w="1622" w:type="dxa"/>
          </w:tcPr>
          <w:p w:rsidR="00A97030" w:rsidRPr="004C29E0" w:rsidRDefault="00A97030" w:rsidP="00A97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74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97030" w:rsidRPr="004C29E0" w:rsidTr="00A97030">
        <w:trPr>
          <w:trHeight w:val="353"/>
        </w:trPr>
        <w:tc>
          <w:tcPr>
            <w:tcW w:w="861" w:type="dxa"/>
          </w:tcPr>
          <w:p w:rsidR="00A97030" w:rsidRPr="004C29E0" w:rsidRDefault="00A97030" w:rsidP="00E9530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Cricket pitch</w:t>
            </w:r>
          </w:p>
        </w:tc>
        <w:tc>
          <w:tcPr>
            <w:tcW w:w="1482" w:type="dxa"/>
            <w:vAlign w:val="center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 xml:space="preserve">One </w:t>
            </w:r>
          </w:p>
        </w:tc>
        <w:tc>
          <w:tcPr>
            <w:tcW w:w="2037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 xml:space="preserve">20.1m x 1.2m </w:t>
            </w:r>
          </w:p>
        </w:tc>
        <w:tc>
          <w:tcPr>
            <w:tcW w:w="1622" w:type="dxa"/>
          </w:tcPr>
          <w:p w:rsidR="00A97030" w:rsidRPr="004C29E0" w:rsidRDefault="00A97030" w:rsidP="00A97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1174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97030" w:rsidRPr="004C29E0" w:rsidTr="00A97030">
        <w:trPr>
          <w:trHeight w:val="338"/>
        </w:trPr>
        <w:tc>
          <w:tcPr>
            <w:tcW w:w="861" w:type="dxa"/>
          </w:tcPr>
          <w:p w:rsidR="00A97030" w:rsidRPr="004C29E0" w:rsidRDefault="00A97030" w:rsidP="00E9530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Parallel Bar</w:t>
            </w:r>
          </w:p>
        </w:tc>
        <w:tc>
          <w:tcPr>
            <w:tcW w:w="1482" w:type="dxa"/>
            <w:vAlign w:val="center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 xml:space="preserve">One </w:t>
            </w:r>
          </w:p>
        </w:tc>
        <w:tc>
          <w:tcPr>
            <w:tcW w:w="2037" w:type="dxa"/>
          </w:tcPr>
          <w:p w:rsidR="00A97030" w:rsidRPr="004C29E0" w:rsidRDefault="00A97030" w:rsidP="00A97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2.6mx1.5mx</w:t>
            </w: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1.3m</w:t>
            </w:r>
          </w:p>
        </w:tc>
        <w:tc>
          <w:tcPr>
            <w:tcW w:w="1622" w:type="dxa"/>
          </w:tcPr>
          <w:p w:rsidR="00A97030" w:rsidRPr="004C29E0" w:rsidRDefault="00A97030" w:rsidP="00A97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1174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A97030" w:rsidRPr="004C29E0" w:rsidTr="00A97030">
        <w:trPr>
          <w:trHeight w:val="368"/>
        </w:trPr>
        <w:tc>
          <w:tcPr>
            <w:tcW w:w="861" w:type="dxa"/>
          </w:tcPr>
          <w:p w:rsidR="00A97030" w:rsidRPr="004C29E0" w:rsidRDefault="00A97030" w:rsidP="00E9530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Pull-up Bar</w:t>
            </w:r>
          </w:p>
        </w:tc>
        <w:tc>
          <w:tcPr>
            <w:tcW w:w="1482" w:type="dxa"/>
            <w:vAlign w:val="center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 xml:space="preserve">One </w:t>
            </w:r>
          </w:p>
        </w:tc>
        <w:tc>
          <w:tcPr>
            <w:tcW w:w="2037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14.6m x 2.3m</w:t>
            </w:r>
          </w:p>
        </w:tc>
        <w:tc>
          <w:tcPr>
            <w:tcW w:w="1622" w:type="dxa"/>
          </w:tcPr>
          <w:p w:rsidR="00A97030" w:rsidRPr="004C29E0" w:rsidRDefault="00A97030" w:rsidP="00A97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1947</w:t>
            </w:r>
          </w:p>
        </w:tc>
        <w:tc>
          <w:tcPr>
            <w:tcW w:w="1174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A97030" w:rsidRPr="004C29E0" w:rsidRDefault="00A97030" w:rsidP="00A97030">
      <w:pPr>
        <w:pStyle w:val="ListParagraph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</w:p>
    <w:p w:rsidR="00A97030" w:rsidRPr="004C29E0" w:rsidRDefault="00A97030" w:rsidP="00A97030">
      <w:pPr>
        <w:pStyle w:val="ListParagraph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</w:p>
    <w:p w:rsidR="00A97030" w:rsidRPr="004C29E0" w:rsidRDefault="00A97030" w:rsidP="00A97030">
      <w:pPr>
        <w:pStyle w:val="ListParagraph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4C29E0">
        <w:rPr>
          <w:rFonts w:ascii="Times New Roman" w:hAnsi="Times New Roman"/>
          <w:sz w:val="24"/>
          <w:szCs w:val="24"/>
        </w:rPr>
        <w:t xml:space="preserve">Indoor facilities:  </w:t>
      </w:r>
    </w:p>
    <w:p w:rsidR="00A97030" w:rsidRPr="004C29E0" w:rsidRDefault="00A97030" w:rsidP="00A9703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29E0">
        <w:rPr>
          <w:rFonts w:ascii="Times New Roman" w:hAnsi="Times New Roman"/>
          <w:sz w:val="24"/>
          <w:szCs w:val="24"/>
        </w:rPr>
        <w:t>William Tracy Indoor Stadium – A 100” x 130”  indoor unit established in 2019 funded by UGC and has the following facilities</w:t>
      </w:r>
    </w:p>
    <w:p w:rsidR="00A97030" w:rsidRPr="004C29E0" w:rsidRDefault="00A97030" w:rsidP="00A97030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29E0">
        <w:rPr>
          <w:rFonts w:ascii="Times New Roman" w:hAnsi="Times New Roman"/>
          <w:sz w:val="24"/>
          <w:szCs w:val="24"/>
        </w:rPr>
        <w:t xml:space="preserve">Edward </w:t>
      </w:r>
      <w:proofErr w:type="spellStart"/>
      <w:r w:rsidRPr="004C29E0">
        <w:rPr>
          <w:rFonts w:ascii="Times New Roman" w:hAnsi="Times New Roman"/>
          <w:sz w:val="24"/>
          <w:szCs w:val="24"/>
        </w:rPr>
        <w:t>Nolting</w:t>
      </w:r>
      <w:proofErr w:type="spellEnd"/>
      <w:r w:rsidRPr="004C29E0">
        <w:rPr>
          <w:rFonts w:ascii="Times New Roman" w:hAnsi="Times New Roman"/>
          <w:sz w:val="24"/>
          <w:szCs w:val="24"/>
        </w:rPr>
        <w:t xml:space="preserve"> Hall – Multipurpose </w:t>
      </w:r>
      <w:proofErr w:type="spellStart"/>
      <w:r w:rsidRPr="004C29E0">
        <w:rPr>
          <w:rFonts w:ascii="Times New Roman" w:hAnsi="Times New Roman"/>
          <w:sz w:val="24"/>
          <w:szCs w:val="24"/>
        </w:rPr>
        <w:t>nndoor</w:t>
      </w:r>
      <w:proofErr w:type="spellEnd"/>
      <w:r w:rsidRPr="004C29E0">
        <w:rPr>
          <w:rFonts w:ascii="Times New Roman" w:hAnsi="Times New Roman"/>
          <w:sz w:val="24"/>
          <w:szCs w:val="24"/>
        </w:rPr>
        <w:t xml:space="preserve"> unit established in 2019 funded by UGC with a seating capacity of 500 participants.</w:t>
      </w:r>
    </w:p>
    <w:p w:rsidR="00A97030" w:rsidRPr="004C29E0" w:rsidRDefault="00A97030" w:rsidP="00A9703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29E0">
        <w:rPr>
          <w:rFonts w:ascii="Times New Roman" w:hAnsi="Times New Roman"/>
          <w:sz w:val="24"/>
          <w:szCs w:val="24"/>
        </w:rPr>
        <w:t>Gym – Physical fitness center established in 2006.</w:t>
      </w:r>
    </w:p>
    <w:p w:rsidR="00A97030" w:rsidRPr="004C29E0" w:rsidRDefault="00A97030" w:rsidP="00A97030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29E0">
        <w:rPr>
          <w:rFonts w:ascii="Times New Roman" w:hAnsi="Times New Roman"/>
          <w:sz w:val="24"/>
          <w:szCs w:val="24"/>
        </w:rPr>
        <w:tab/>
        <w:t xml:space="preserve">The college cultural club, departments and hostels organize many </w:t>
      </w:r>
      <w:proofErr w:type="gramStart"/>
      <w:r w:rsidRPr="004C29E0">
        <w:rPr>
          <w:rFonts w:ascii="Times New Roman" w:hAnsi="Times New Roman"/>
          <w:sz w:val="24"/>
          <w:szCs w:val="24"/>
        </w:rPr>
        <w:t>cultural  activities</w:t>
      </w:r>
      <w:proofErr w:type="gramEnd"/>
      <w:r w:rsidRPr="004C29E0">
        <w:rPr>
          <w:rFonts w:ascii="Times New Roman" w:hAnsi="Times New Roman"/>
          <w:sz w:val="24"/>
          <w:szCs w:val="24"/>
        </w:rPr>
        <w:t xml:space="preserve"> of international, national and regional importance. The facilities for cultural activities are: </w:t>
      </w:r>
    </w:p>
    <w:p w:rsidR="00A97030" w:rsidRDefault="00A9703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en-US" w:bidi="ar-SA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97030" w:rsidRDefault="00A97030" w:rsidP="00A97030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454"/>
        <w:tblW w:w="9533" w:type="dxa"/>
        <w:tblLayout w:type="fixed"/>
        <w:tblLook w:val="04A0"/>
      </w:tblPr>
      <w:tblGrid>
        <w:gridCol w:w="743"/>
        <w:gridCol w:w="2268"/>
        <w:gridCol w:w="1134"/>
        <w:gridCol w:w="1701"/>
        <w:gridCol w:w="1707"/>
        <w:gridCol w:w="1980"/>
      </w:tblGrid>
      <w:tr w:rsidR="00A97030" w:rsidRPr="004C29E0" w:rsidTr="00A97030">
        <w:trPr>
          <w:trHeight w:val="353"/>
        </w:trPr>
        <w:tc>
          <w:tcPr>
            <w:tcW w:w="743" w:type="dxa"/>
            <w:tcBorders>
              <w:bottom w:val="single" w:sz="4" w:space="0" w:color="auto"/>
            </w:tcBorders>
          </w:tcPr>
          <w:p w:rsidR="00A97030" w:rsidRPr="004C29E0" w:rsidRDefault="00A97030" w:rsidP="00E953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Name of Facility</w:t>
            </w:r>
          </w:p>
        </w:tc>
        <w:tc>
          <w:tcPr>
            <w:tcW w:w="1134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1701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Dimension</w:t>
            </w:r>
          </w:p>
        </w:tc>
        <w:tc>
          <w:tcPr>
            <w:tcW w:w="1707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Year of establishment</w:t>
            </w:r>
          </w:p>
        </w:tc>
        <w:tc>
          <w:tcPr>
            <w:tcW w:w="1980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User rate per day</w:t>
            </w:r>
          </w:p>
        </w:tc>
      </w:tr>
      <w:tr w:rsidR="00A97030" w:rsidRPr="004C29E0" w:rsidTr="00A97030">
        <w:trPr>
          <w:trHeight w:val="183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:rsidR="00A97030" w:rsidRPr="004C29E0" w:rsidRDefault="00A97030" w:rsidP="00E9530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7030" w:rsidRPr="004C29E0" w:rsidRDefault="00A97030" w:rsidP="00E9530C">
            <w:pPr>
              <w:pStyle w:val="ListParagraph"/>
              <w:spacing w:after="0" w:line="240" w:lineRule="auto"/>
              <w:ind w:hanging="648"/>
              <w:rPr>
                <w:rFonts w:ascii="Times New Roman" w:hAnsi="Times New Roman"/>
                <w:sz w:val="24"/>
                <w:szCs w:val="24"/>
              </w:rPr>
            </w:pPr>
            <w:r w:rsidRPr="004C29E0">
              <w:rPr>
                <w:rFonts w:ascii="Times New Roman" w:hAnsi="Times New Roman"/>
                <w:sz w:val="24"/>
                <w:szCs w:val="24"/>
              </w:rPr>
              <w:t>Volleyball Court</w:t>
            </w:r>
          </w:p>
        </w:tc>
        <w:tc>
          <w:tcPr>
            <w:tcW w:w="1134" w:type="dxa"/>
            <w:vAlign w:val="center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  <w:tc>
          <w:tcPr>
            <w:tcW w:w="1701" w:type="dxa"/>
            <w:vAlign w:val="center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18m x 9m</w:t>
            </w:r>
          </w:p>
        </w:tc>
        <w:tc>
          <w:tcPr>
            <w:tcW w:w="1707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0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97030" w:rsidRPr="004C29E0" w:rsidTr="00A97030">
        <w:trPr>
          <w:trHeight w:val="183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:rsidR="00A97030" w:rsidRPr="004C29E0" w:rsidRDefault="00A97030" w:rsidP="00E9530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7030" w:rsidRPr="004C29E0" w:rsidRDefault="00A97030" w:rsidP="00E9530C">
            <w:pPr>
              <w:pStyle w:val="ListParagraph"/>
              <w:spacing w:after="0" w:line="240" w:lineRule="auto"/>
              <w:ind w:hanging="648"/>
              <w:rPr>
                <w:rFonts w:ascii="Times New Roman" w:hAnsi="Times New Roman"/>
                <w:sz w:val="24"/>
                <w:szCs w:val="24"/>
              </w:rPr>
            </w:pPr>
            <w:r w:rsidRPr="004C29E0">
              <w:rPr>
                <w:rFonts w:ascii="Times New Roman" w:hAnsi="Times New Roman"/>
                <w:sz w:val="24"/>
                <w:szCs w:val="24"/>
              </w:rPr>
              <w:t>Basketball  Court</w:t>
            </w:r>
          </w:p>
        </w:tc>
        <w:tc>
          <w:tcPr>
            <w:tcW w:w="1134" w:type="dxa"/>
            <w:vAlign w:val="center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  <w:tc>
          <w:tcPr>
            <w:tcW w:w="1701" w:type="dxa"/>
            <w:vAlign w:val="center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28m x 15 m</w:t>
            </w:r>
          </w:p>
        </w:tc>
        <w:tc>
          <w:tcPr>
            <w:tcW w:w="1707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97030" w:rsidRPr="004C29E0" w:rsidTr="00A97030">
        <w:trPr>
          <w:trHeight w:val="183"/>
        </w:trPr>
        <w:tc>
          <w:tcPr>
            <w:tcW w:w="743" w:type="dxa"/>
            <w:tcBorders>
              <w:top w:val="single" w:sz="4" w:space="0" w:color="auto"/>
            </w:tcBorders>
          </w:tcPr>
          <w:p w:rsidR="00A97030" w:rsidRPr="004C29E0" w:rsidRDefault="00A97030" w:rsidP="00E9530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7030" w:rsidRPr="004C29E0" w:rsidRDefault="00A97030" w:rsidP="00E9530C">
            <w:pPr>
              <w:pStyle w:val="ListParagraph"/>
              <w:spacing w:after="0" w:line="240" w:lineRule="auto"/>
              <w:ind w:hanging="648"/>
              <w:rPr>
                <w:rFonts w:ascii="Times New Roman" w:hAnsi="Times New Roman"/>
                <w:sz w:val="24"/>
                <w:szCs w:val="24"/>
              </w:rPr>
            </w:pPr>
            <w:r w:rsidRPr="004C29E0">
              <w:rPr>
                <w:rFonts w:ascii="Times New Roman" w:hAnsi="Times New Roman"/>
                <w:sz w:val="24"/>
                <w:szCs w:val="24"/>
              </w:rPr>
              <w:t>Badminton  Court</w:t>
            </w:r>
          </w:p>
        </w:tc>
        <w:tc>
          <w:tcPr>
            <w:tcW w:w="1134" w:type="dxa"/>
            <w:vAlign w:val="center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Four</w:t>
            </w:r>
          </w:p>
        </w:tc>
        <w:tc>
          <w:tcPr>
            <w:tcW w:w="1701" w:type="dxa"/>
            <w:vAlign w:val="center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13.4m x 6.1m</w:t>
            </w:r>
          </w:p>
        </w:tc>
        <w:tc>
          <w:tcPr>
            <w:tcW w:w="1707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97030" w:rsidRPr="004C29E0" w:rsidTr="00A97030">
        <w:trPr>
          <w:trHeight w:val="183"/>
        </w:trPr>
        <w:tc>
          <w:tcPr>
            <w:tcW w:w="743" w:type="dxa"/>
            <w:tcBorders>
              <w:top w:val="nil"/>
            </w:tcBorders>
          </w:tcPr>
          <w:p w:rsidR="00A97030" w:rsidRPr="004C29E0" w:rsidRDefault="00A97030" w:rsidP="00E9530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7030" w:rsidRPr="004C29E0" w:rsidRDefault="00A97030" w:rsidP="00E9530C">
            <w:pPr>
              <w:pStyle w:val="ListParagraph"/>
              <w:spacing w:after="0" w:line="240" w:lineRule="auto"/>
              <w:ind w:hanging="648"/>
              <w:rPr>
                <w:rFonts w:ascii="Times New Roman" w:hAnsi="Times New Roman"/>
                <w:sz w:val="24"/>
                <w:szCs w:val="24"/>
              </w:rPr>
            </w:pPr>
            <w:r w:rsidRPr="004C29E0">
              <w:rPr>
                <w:rFonts w:ascii="Times New Roman" w:hAnsi="Times New Roman"/>
                <w:sz w:val="24"/>
                <w:szCs w:val="24"/>
              </w:rPr>
              <w:t>Chess</w:t>
            </w:r>
          </w:p>
        </w:tc>
        <w:tc>
          <w:tcPr>
            <w:tcW w:w="1134" w:type="dxa"/>
            <w:vAlign w:val="center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Five</w:t>
            </w:r>
          </w:p>
        </w:tc>
        <w:tc>
          <w:tcPr>
            <w:tcW w:w="1701" w:type="dxa"/>
            <w:vAlign w:val="center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45cm x 50cm</w:t>
            </w:r>
          </w:p>
        </w:tc>
        <w:tc>
          <w:tcPr>
            <w:tcW w:w="1707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1980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97030" w:rsidRPr="004C29E0" w:rsidTr="00A97030">
        <w:trPr>
          <w:trHeight w:val="183"/>
        </w:trPr>
        <w:tc>
          <w:tcPr>
            <w:tcW w:w="743" w:type="dxa"/>
            <w:tcBorders>
              <w:top w:val="nil"/>
            </w:tcBorders>
          </w:tcPr>
          <w:p w:rsidR="00A97030" w:rsidRPr="004C29E0" w:rsidRDefault="00A97030" w:rsidP="00E9530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7030" w:rsidRPr="004C29E0" w:rsidRDefault="00A97030" w:rsidP="00E9530C">
            <w:pPr>
              <w:pStyle w:val="ListParagraph"/>
              <w:spacing w:after="0" w:line="240" w:lineRule="auto"/>
              <w:ind w:hanging="648"/>
              <w:rPr>
                <w:rFonts w:ascii="Times New Roman" w:hAnsi="Times New Roman"/>
                <w:sz w:val="24"/>
                <w:szCs w:val="24"/>
              </w:rPr>
            </w:pPr>
            <w:r w:rsidRPr="004C29E0">
              <w:rPr>
                <w:rFonts w:ascii="Times New Roman" w:hAnsi="Times New Roman"/>
                <w:sz w:val="24"/>
                <w:szCs w:val="24"/>
              </w:rPr>
              <w:t>Table Tennis</w:t>
            </w:r>
          </w:p>
        </w:tc>
        <w:tc>
          <w:tcPr>
            <w:tcW w:w="1134" w:type="dxa"/>
            <w:vAlign w:val="center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  <w:tc>
          <w:tcPr>
            <w:tcW w:w="1701" w:type="dxa"/>
            <w:vAlign w:val="center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2.7m x 1.5m</w:t>
            </w:r>
          </w:p>
        </w:tc>
        <w:tc>
          <w:tcPr>
            <w:tcW w:w="1707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980" w:type="dxa"/>
          </w:tcPr>
          <w:p w:rsidR="00A97030" w:rsidRPr="004C29E0" w:rsidRDefault="00A97030" w:rsidP="00E95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A97030" w:rsidRDefault="00A9703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A97030" w:rsidRPr="004C29E0" w:rsidRDefault="00A97030" w:rsidP="00A97030">
      <w:pPr>
        <w:pStyle w:val="ListParagraph"/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454"/>
        <w:tblW w:w="0" w:type="auto"/>
        <w:tblLook w:val="04A0"/>
      </w:tblPr>
      <w:tblGrid>
        <w:gridCol w:w="763"/>
        <w:gridCol w:w="2599"/>
        <w:gridCol w:w="1717"/>
        <w:gridCol w:w="1870"/>
        <w:gridCol w:w="1389"/>
        <w:gridCol w:w="1238"/>
      </w:tblGrid>
      <w:tr w:rsidR="00A97030" w:rsidRPr="004C29E0" w:rsidTr="00E9530C">
        <w:trPr>
          <w:trHeight w:val="353"/>
        </w:trPr>
        <w:tc>
          <w:tcPr>
            <w:tcW w:w="763" w:type="dxa"/>
          </w:tcPr>
          <w:p w:rsidR="00A97030" w:rsidRPr="004C29E0" w:rsidRDefault="00A97030" w:rsidP="00E95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S.No</w:t>
            </w:r>
            <w:proofErr w:type="spellEnd"/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599" w:type="dxa"/>
          </w:tcPr>
          <w:p w:rsidR="00A97030" w:rsidRPr="004C29E0" w:rsidRDefault="00A97030" w:rsidP="00E95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Name</w:t>
            </w:r>
          </w:p>
        </w:tc>
        <w:tc>
          <w:tcPr>
            <w:tcW w:w="1717" w:type="dxa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Type/ Dimension</w:t>
            </w:r>
          </w:p>
        </w:tc>
        <w:tc>
          <w:tcPr>
            <w:tcW w:w="1870" w:type="dxa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Year of establishment</w:t>
            </w:r>
          </w:p>
        </w:tc>
        <w:tc>
          <w:tcPr>
            <w:tcW w:w="1389" w:type="dxa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Seating capacity</w:t>
            </w:r>
          </w:p>
        </w:tc>
        <w:tc>
          <w:tcPr>
            <w:tcW w:w="1238" w:type="dxa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User rate per year</w:t>
            </w:r>
          </w:p>
        </w:tc>
      </w:tr>
      <w:tr w:rsidR="00A97030" w:rsidRPr="004C29E0" w:rsidTr="00E9530C">
        <w:trPr>
          <w:trHeight w:val="353"/>
        </w:trPr>
        <w:tc>
          <w:tcPr>
            <w:tcW w:w="763" w:type="dxa"/>
          </w:tcPr>
          <w:p w:rsidR="00A97030" w:rsidRPr="004C29E0" w:rsidRDefault="00A97030" w:rsidP="00E95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:rsidR="00A97030" w:rsidRPr="004C29E0" w:rsidRDefault="00A97030" w:rsidP="00E95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Amphitheatre</w:t>
            </w:r>
          </w:p>
        </w:tc>
        <w:tc>
          <w:tcPr>
            <w:tcW w:w="1717" w:type="dxa"/>
            <w:vAlign w:val="center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Open-area</w:t>
            </w:r>
          </w:p>
        </w:tc>
        <w:tc>
          <w:tcPr>
            <w:tcW w:w="1870" w:type="dxa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389" w:type="dxa"/>
            <w:vAlign w:val="center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700</w:t>
            </w:r>
          </w:p>
        </w:tc>
        <w:tc>
          <w:tcPr>
            <w:tcW w:w="1238" w:type="dxa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700</w:t>
            </w:r>
          </w:p>
        </w:tc>
      </w:tr>
      <w:tr w:rsidR="00A97030" w:rsidRPr="004C29E0" w:rsidTr="00E9530C">
        <w:trPr>
          <w:trHeight w:val="353"/>
        </w:trPr>
        <w:tc>
          <w:tcPr>
            <w:tcW w:w="763" w:type="dxa"/>
          </w:tcPr>
          <w:p w:rsidR="00A97030" w:rsidRPr="004C29E0" w:rsidRDefault="00A97030" w:rsidP="00E95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99" w:type="dxa"/>
          </w:tcPr>
          <w:p w:rsidR="00A97030" w:rsidRPr="004C29E0" w:rsidRDefault="00A97030" w:rsidP="00E95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Binghamton Hall façade</w:t>
            </w:r>
          </w:p>
        </w:tc>
        <w:tc>
          <w:tcPr>
            <w:tcW w:w="1717" w:type="dxa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Frontage</w:t>
            </w:r>
          </w:p>
        </w:tc>
        <w:tc>
          <w:tcPr>
            <w:tcW w:w="1870" w:type="dxa"/>
            <w:vAlign w:val="center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1929</w:t>
            </w:r>
          </w:p>
        </w:tc>
        <w:tc>
          <w:tcPr>
            <w:tcW w:w="1389" w:type="dxa"/>
            <w:vAlign w:val="center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238" w:type="dxa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1000</w:t>
            </w:r>
          </w:p>
        </w:tc>
      </w:tr>
      <w:tr w:rsidR="00A97030" w:rsidRPr="004C29E0" w:rsidTr="00E9530C">
        <w:trPr>
          <w:trHeight w:val="353"/>
        </w:trPr>
        <w:tc>
          <w:tcPr>
            <w:tcW w:w="763" w:type="dxa"/>
          </w:tcPr>
          <w:p w:rsidR="00A97030" w:rsidRPr="004C29E0" w:rsidRDefault="00A97030" w:rsidP="00E95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99" w:type="dxa"/>
          </w:tcPr>
          <w:p w:rsidR="00A97030" w:rsidRPr="004C29E0" w:rsidRDefault="00A97030" w:rsidP="00E95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Saunders Hall façade</w:t>
            </w:r>
          </w:p>
        </w:tc>
        <w:tc>
          <w:tcPr>
            <w:tcW w:w="1717" w:type="dxa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Frontage</w:t>
            </w:r>
          </w:p>
        </w:tc>
        <w:tc>
          <w:tcPr>
            <w:tcW w:w="1870" w:type="dxa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389" w:type="dxa"/>
            <w:vAlign w:val="center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238" w:type="dxa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700</w:t>
            </w:r>
          </w:p>
        </w:tc>
      </w:tr>
      <w:tr w:rsidR="00A97030" w:rsidRPr="004C29E0" w:rsidTr="00E9530C">
        <w:trPr>
          <w:trHeight w:val="353"/>
        </w:trPr>
        <w:tc>
          <w:tcPr>
            <w:tcW w:w="763" w:type="dxa"/>
          </w:tcPr>
          <w:p w:rsidR="00A97030" w:rsidRPr="004C29E0" w:rsidRDefault="00A97030" w:rsidP="00E95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99" w:type="dxa"/>
          </w:tcPr>
          <w:p w:rsidR="00A97030" w:rsidRPr="004C29E0" w:rsidRDefault="00A97030" w:rsidP="00E95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James Hall façade</w:t>
            </w:r>
          </w:p>
        </w:tc>
        <w:tc>
          <w:tcPr>
            <w:tcW w:w="1717" w:type="dxa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Frontage</w:t>
            </w:r>
          </w:p>
        </w:tc>
        <w:tc>
          <w:tcPr>
            <w:tcW w:w="1870" w:type="dxa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1912</w:t>
            </w:r>
          </w:p>
        </w:tc>
        <w:tc>
          <w:tcPr>
            <w:tcW w:w="1389" w:type="dxa"/>
            <w:vAlign w:val="center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238" w:type="dxa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5000</w:t>
            </w:r>
          </w:p>
        </w:tc>
      </w:tr>
      <w:tr w:rsidR="00A97030" w:rsidRPr="004C29E0" w:rsidTr="00E9530C">
        <w:trPr>
          <w:trHeight w:val="353"/>
        </w:trPr>
        <w:tc>
          <w:tcPr>
            <w:tcW w:w="763" w:type="dxa"/>
          </w:tcPr>
          <w:p w:rsidR="00A97030" w:rsidRPr="004C29E0" w:rsidRDefault="00A97030" w:rsidP="00E95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99" w:type="dxa"/>
          </w:tcPr>
          <w:p w:rsidR="00A97030" w:rsidRPr="004C29E0" w:rsidRDefault="00A97030" w:rsidP="00E95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Main Hall façade</w:t>
            </w:r>
          </w:p>
        </w:tc>
        <w:tc>
          <w:tcPr>
            <w:tcW w:w="1717" w:type="dxa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Frontage</w:t>
            </w:r>
          </w:p>
        </w:tc>
        <w:tc>
          <w:tcPr>
            <w:tcW w:w="1870" w:type="dxa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1909</w:t>
            </w:r>
          </w:p>
        </w:tc>
        <w:tc>
          <w:tcPr>
            <w:tcW w:w="1389" w:type="dxa"/>
            <w:vAlign w:val="center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238" w:type="dxa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2500</w:t>
            </w:r>
          </w:p>
        </w:tc>
      </w:tr>
      <w:tr w:rsidR="00A97030" w:rsidRPr="004C29E0" w:rsidTr="00E9530C">
        <w:trPr>
          <w:trHeight w:val="353"/>
        </w:trPr>
        <w:tc>
          <w:tcPr>
            <w:tcW w:w="763" w:type="dxa"/>
          </w:tcPr>
          <w:p w:rsidR="00A97030" w:rsidRPr="004C29E0" w:rsidRDefault="00A97030" w:rsidP="00E95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99" w:type="dxa"/>
          </w:tcPr>
          <w:p w:rsidR="00A97030" w:rsidRPr="004C29E0" w:rsidRDefault="00A97030" w:rsidP="00E95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James Hall Quadrangle</w:t>
            </w:r>
          </w:p>
        </w:tc>
        <w:tc>
          <w:tcPr>
            <w:tcW w:w="1717" w:type="dxa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Frontage</w:t>
            </w:r>
          </w:p>
        </w:tc>
        <w:tc>
          <w:tcPr>
            <w:tcW w:w="1870" w:type="dxa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1912</w:t>
            </w:r>
          </w:p>
        </w:tc>
        <w:tc>
          <w:tcPr>
            <w:tcW w:w="1389" w:type="dxa"/>
            <w:vAlign w:val="center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238" w:type="dxa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</w:tr>
      <w:tr w:rsidR="00A97030" w:rsidRPr="004C29E0" w:rsidTr="00E9530C">
        <w:trPr>
          <w:trHeight w:val="353"/>
        </w:trPr>
        <w:tc>
          <w:tcPr>
            <w:tcW w:w="763" w:type="dxa"/>
          </w:tcPr>
          <w:p w:rsidR="00A97030" w:rsidRPr="004C29E0" w:rsidRDefault="00A97030" w:rsidP="00E95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599" w:type="dxa"/>
          </w:tcPr>
          <w:p w:rsidR="00A97030" w:rsidRPr="004C29E0" w:rsidRDefault="00A97030" w:rsidP="00E95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College Ground</w:t>
            </w:r>
          </w:p>
        </w:tc>
        <w:tc>
          <w:tcPr>
            <w:tcW w:w="1717" w:type="dxa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Open-area</w:t>
            </w:r>
          </w:p>
        </w:tc>
        <w:tc>
          <w:tcPr>
            <w:tcW w:w="1870" w:type="dxa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1938</w:t>
            </w:r>
          </w:p>
        </w:tc>
        <w:tc>
          <w:tcPr>
            <w:tcW w:w="1389" w:type="dxa"/>
            <w:vAlign w:val="center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1238" w:type="dxa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5000</w:t>
            </w:r>
          </w:p>
        </w:tc>
      </w:tr>
      <w:tr w:rsidR="00A97030" w:rsidRPr="004C29E0" w:rsidTr="00E9530C">
        <w:trPr>
          <w:trHeight w:val="353"/>
        </w:trPr>
        <w:tc>
          <w:tcPr>
            <w:tcW w:w="763" w:type="dxa"/>
          </w:tcPr>
          <w:p w:rsidR="00A97030" w:rsidRPr="004C29E0" w:rsidRDefault="00A97030" w:rsidP="00E95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99" w:type="dxa"/>
          </w:tcPr>
          <w:p w:rsidR="00A97030" w:rsidRPr="004C29E0" w:rsidRDefault="00A97030" w:rsidP="00E95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Herrick Hall</w:t>
            </w:r>
          </w:p>
        </w:tc>
        <w:tc>
          <w:tcPr>
            <w:tcW w:w="1717" w:type="dxa"/>
            <w:vAlign w:val="center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19.5m x 9.5m</w:t>
            </w:r>
          </w:p>
        </w:tc>
        <w:tc>
          <w:tcPr>
            <w:tcW w:w="1870" w:type="dxa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389" w:type="dxa"/>
            <w:vAlign w:val="center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238" w:type="dxa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</w:tr>
      <w:tr w:rsidR="00A97030" w:rsidRPr="004C29E0" w:rsidTr="00E9530C">
        <w:trPr>
          <w:trHeight w:val="353"/>
        </w:trPr>
        <w:tc>
          <w:tcPr>
            <w:tcW w:w="763" w:type="dxa"/>
          </w:tcPr>
          <w:p w:rsidR="00A97030" w:rsidRPr="004C29E0" w:rsidRDefault="00A97030" w:rsidP="00E95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599" w:type="dxa"/>
          </w:tcPr>
          <w:p w:rsidR="00A97030" w:rsidRPr="004C29E0" w:rsidRDefault="00A97030" w:rsidP="00E95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Main Hall</w:t>
            </w:r>
          </w:p>
        </w:tc>
        <w:tc>
          <w:tcPr>
            <w:tcW w:w="1717" w:type="dxa"/>
            <w:vAlign w:val="center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35.6m x 12.8m</w:t>
            </w:r>
          </w:p>
        </w:tc>
        <w:tc>
          <w:tcPr>
            <w:tcW w:w="1870" w:type="dxa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1978</w:t>
            </w:r>
          </w:p>
        </w:tc>
        <w:tc>
          <w:tcPr>
            <w:tcW w:w="1389" w:type="dxa"/>
            <w:vAlign w:val="center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238" w:type="dxa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10000</w:t>
            </w:r>
          </w:p>
        </w:tc>
      </w:tr>
      <w:tr w:rsidR="00A97030" w:rsidRPr="004C29E0" w:rsidTr="00E9530C">
        <w:trPr>
          <w:trHeight w:val="353"/>
        </w:trPr>
        <w:tc>
          <w:tcPr>
            <w:tcW w:w="763" w:type="dxa"/>
          </w:tcPr>
          <w:p w:rsidR="00A97030" w:rsidRPr="004C29E0" w:rsidRDefault="00A97030" w:rsidP="00E95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599" w:type="dxa"/>
          </w:tcPr>
          <w:p w:rsidR="00A97030" w:rsidRPr="004C29E0" w:rsidRDefault="00A97030" w:rsidP="00E95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Auditorium </w:t>
            </w:r>
          </w:p>
        </w:tc>
        <w:tc>
          <w:tcPr>
            <w:tcW w:w="1717" w:type="dxa"/>
            <w:vAlign w:val="center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28.9mx11.8m</w:t>
            </w:r>
          </w:p>
        </w:tc>
        <w:tc>
          <w:tcPr>
            <w:tcW w:w="1870" w:type="dxa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1960</w:t>
            </w:r>
          </w:p>
        </w:tc>
        <w:tc>
          <w:tcPr>
            <w:tcW w:w="1389" w:type="dxa"/>
            <w:vAlign w:val="center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238" w:type="dxa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16000</w:t>
            </w:r>
          </w:p>
        </w:tc>
      </w:tr>
      <w:tr w:rsidR="00A97030" w:rsidRPr="004C29E0" w:rsidTr="00E9530C">
        <w:trPr>
          <w:trHeight w:val="353"/>
        </w:trPr>
        <w:tc>
          <w:tcPr>
            <w:tcW w:w="763" w:type="dxa"/>
          </w:tcPr>
          <w:p w:rsidR="00A97030" w:rsidRPr="004C29E0" w:rsidRDefault="00A97030" w:rsidP="00E95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599" w:type="dxa"/>
          </w:tcPr>
          <w:p w:rsidR="00A97030" w:rsidRPr="004C29E0" w:rsidRDefault="00A97030" w:rsidP="00E95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Ground @ Satellite Campus</w:t>
            </w:r>
          </w:p>
        </w:tc>
        <w:tc>
          <w:tcPr>
            <w:tcW w:w="1717" w:type="dxa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Open-area</w:t>
            </w:r>
          </w:p>
        </w:tc>
        <w:tc>
          <w:tcPr>
            <w:tcW w:w="1870" w:type="dxa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2005</w:t>
            </w:r>
          </w:p>
        </w:tc>
        <w:tc>
          <w:tcPr>
            <w:tcW w:w="1389" w:type="dxa"/>
            <w:vAlign w:val="center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238" w:type="dxa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</w:tr>
      <w:tr w:rsidR="00A97030" w:rsidRPr="004C29E0" w:rsidTr="00E9530C">
        <w:trPr>
          <w:trHeight w:val="353"/>
        </w:trPr>
        <w:tc>
          <w:tcPr>
            <w:tcW w:w="763" w:type="dxa"/>
          </w:tcPr>
          <w:p w:rsidR="00A97030" w:rsidRPr="004C29E0" w:rsidRDefault="00A97030" w:rsidP="00E95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599" w:type="dxa"/>
          </w:tcPr>
          <w:p w:rsidR="00A97030" w:rsidRPr="004C29E0" w:rsidRDefault="00A97030" w:rsidP="00E95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Eva Swift Hall façade</w:t>
            </w:r>
          </w:p>
        </w:tc>
        <w:tc>
          <w:tcPr>
            <w:tcW w:w="1717" w:type="dxa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Frontage</w:t>
            </w:r>
          </w:p>
        </w:tc>
        <w:tc>
          <w:tcPr>
            <w:tcW w:w="1870" w:type="dxa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389" w:type="dxa"/>
            <w:vAlign w:val="center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238" w:type="dxa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</w:tr>
      <w:tr w:rsidR="00A97030" w:rsidRPr="004C29E0" w:rsidTr="00E9530C">
        <w:trPr>
          <w:trHeight w:val="353"/>
        </w:trPr>
        <w:tc>
          <w:tcPr>
            <w:tcW w:w="763" w:type="dxa"/>
          </w:tcPr>
          <w:p w:rsidR="00A97030" w:rsidRPr="004C29E0" w:rsidRDefault="00A97030" w:rsidP="00E95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599" w:type="dxa"/>
          </w:tcPr>
          <w:p w:rsidR="00A97030" w:rsidRPr="004C29E0" w:rsidRDefault="00A97030" w:rsidP="00E95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Telfer</w:t>
            </w:r>
            <w:proofErr w:type="spellEnd"/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Mook</w:t>
            </w:r>
            <w:proofErr w:type="spellEnd"/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Hall façade</w:t>
            </w:r>
          </w:p>
        </w:tc>
        <w:tc>
          <w:tcPr>
            <w:tcW w:w="1717" w:type="dxa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Open-area</w:t>
            </w:r>
          </w:p>
        </w:tc>
        <w:tc>
          <w:tcPr>
            <w:tcW w:w="1870" w:type="dxa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389" w:type="dxa"/>
            <w:vAlign w:val="center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238" w:type="dxa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</w:tr>
      <w:tr w:rsidR="00A97030" w:rsidRPr="004C29E0" w:rsidTr="00E9530C">
        <w:trPr>
          <w:trHeight w:val="353"/>
        </w:trPr>
        <w:tc>
          <w:tcPr>
            <w:tcW w:w="763" w:type="dxa"/>
          </w:tcPr>
          <w:p w:rsidR="00A97030" w:rsidRPr="004C29E0" w:rsidRDefault="00A97030" w:rsidP="00E95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599" w:type="dxa"/>
          </w:tcPr>
          <w:p w:rsidR="00A97030" w:rsidRPr="004C29E0" w:rsidRDefault="00A97030" w:rsidP="00E95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Auditorium @Satellite campus</w:t>
            </w:r>
          </w:p>
        </w:tc>
        <w:tc>
          <w:tcPr>
            <w:tcW w:w="1717" w:type="dxa"/>
            <w:vAlign w:val="center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13.1m x 14.0m</w:t>
            </w:r>
          </w:p>
        </w:tc>
        <w:tc>
          <w:tcPr>
            <w:tcW w:w="1870" w:type="dxa"/>
            <w:vAlign w:val="center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2005</w:t>
            </w:r>
          </w:p>
        </w:tc>
        <w:tc>
          <w:tcPr>
            <w:tcW w:w="1389" w:type="dxa"/>
            <w:vAlign w:val="center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238" w:type="dxa"/>
            <w:vAlign w:val="center"/>
          </w:tcPr>
          <w:p w:rsidR="00A97030" w:rsidRPr="004C29E0" w:rsidRDefault="00A97030" w:rsidP="00E9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E0">
              <w:rPr>
                <w:rFonts w:ascii="Times New Roman" w:hAnsi="Times New Roman" w:cs="Times New Roman"/>
                <w:bCs/>
                <w:sz w:val="24"/>
                <w:szCs w:val="24"/>
              </w:rPr>
              <w:t>2000</w:t>
            </w:r>
          </w:p>
        </w:tc>
      </w:tr>
    </w:tbl>
    <w:p w:rsidR="00A97030" w:rsidRPr="004C29E0" w:rsidRDefault="00A97030" w:rsidP="00A970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35019" w:rsidRPr="0072294A" w:rsidRDefault="00F35019" w:rsidP="00B71C8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F35019" w:rsidRPr="0072294A" w:rsidSect="00A97030">
      <w:pgSz w:w="11910" w:h="16840"/>
      <w:pgMar w:top="709" w:right="1040" w:bottom="280" w:left="10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0AEF"/>
    <w:multiLevelType w:val="hybridMultilevel"/>
    <w:tmpl w:val="A4D88C8C"/>
    <w:lvl w:ilvl="0" w:tplc="229C3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EE5691"/>
    <w:multiLevelType w:val="hybridMultilevel"/>
    <w:tmpl w:val="82B83B1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657E66"/>
    <w:multiLevelType w:val="hybridMultilevel"/>
    <w:tmpl w:val="20281A14"/>
    <w:lvl w:ilvl="0" w:tplc="FA84595E">
      <w:numFmt w:val="bullet"/>
      <w:lvlText w:val="•"/>
      <w:lvlJc w:val="left"/>
      <w:pPr>
        <w:ind w:left="475" w:hanging="180"/>
      </w:pPr>
      <w:rPr>
        <w:rFonts w:ascii="Arial Black" w:eastAsia="Arial Black" w:hAnsi="Arial Black" w:cs="Arial Black" w:hint="default"/>
        <w:w w:val="70"/>
        <w:position w:val="-1"/>
        <w:sz w:val="22"/>
        <w:szCs w:val="22"/>
        <w:lang w:val="en-US" w:eastAsia="en-US" w:bidi="ar-SA"/>
      </w:rPr>
    </w:lvl>
    <w:lvl w:ilvl="1" w:tplc="CCD6E844">
      <w:numFmt w:val="bullet"/>
      <w:lvlText w:val="•"/>
      <w:lvlJc w:val="left"/>
      <w:pPr>
        <w:ind w:left="1016" w:hanging="180"/>
      </w:pPr>
      <w:rPr>
        <w:rFonts w:ascii="Arial Black" w:eastAsia="Arial Black" w:hAnsi="Arial Black" w:cs="Arial Black" w:hint="default"/>
        <w:w w:val="70"/>
        <w:position w:val="-1"/>
        <w:sz w:val="22"/>
        <w:szCs w:val="22"/>
        <w:lang w:val="en-US" w:eastAsia="en-US" w:bidi="ar-SA"/>
      </w:rPr>
    </w:lvl>
    <w:lvl w:ilvl="2" w:tplc="395AB48C">
      <w:numFmt w:val="bullet"/>
      <w:lvlText w:val="•"/>
      <w:lvlJc w:val="left"/>
      <w:pPr>
        <w:ind w:left="2000" w:hanging="180"/>
      </w:pPr>
      <w:rPr>
        <w:rFonts w:hint="default"/>
        <w:lang w:val="en-US" w:eastAsia="en-US" w:bidi="ar-SA"/>
      </w:rPr>
    </w:lvl>
    <w:lvl w:ilvl="3" w:tplc="FB6AD7D6">
      <w:numFmt w:val="bullet"/>
      <w:lvlText w:val="•"/>
      <w:lvlJc w:val="left"/>
      <w:pPr>
        <w:ind w:left="2981" w:hanging="180"/>
      </w:pPr>
      <w:rPr>
        <w:rFonts w:hint="default"/>
        <w:lang w:val="en-US" w:eastAsia="en-US" w:bidi="ar-SA"/>
      </w:rPr>
    </w:lvl>
    <w:lvl w:ilvl="4" w:tplc="B2B07714">
      <w:numFmt w:val="bullet"/>
      <w:lvlText w:val="•"/>
      <w:lvlJc w:val="left"/>
      <w:pPr>
        <w:ind w:left="3961" w:hanging="180"/>
      </w:pPr>
      <w:rPr>
        <w:rFonts w:hint="default"/>
        <w:lang w:val="en-US" w:eastAsia="en-US" w:bidi="ar-SA"/>
      </w:rPr>
    </w:lvl>
    <w:lvl w:ilvl="5" w:tplc="A648AF24">
      <w:numFmt w:val="bullet"/>
      <w:lvlText w:val="•"/>
      <w:lvlJc w:val="left"/>
      <w:pPr>
        <w:ind w:left="4942" w:hanging="180"/>
      </w:pPr>
      <w:rPr>
        <w:rFonts w:hint="default"/>
        <w:lang w:val="en-US" w:eastAsia="en-US" w:bidi="ar-SA"/>
      </w:rPr>
    </w:lvl>
    <w:lvl w:ilvl="6" w:tplc="9E8AAB74">
      <w:numFmt w:val="bullet"/>
      <w:lvlText w:val="•"/>
      <w:lvlJc w:val="left"/>
      <w:pPr>
        <w:ind w:left="5922" w:hanging="180"/>
      </w:pPr>
      <w:rPr>
        <w:rFonts w:hint="default"/>
        <w:lang w:val="en-US" w:eastAsia="en-US" w:bidi="ar-SA"/>
      </w:rPr>
    </w:lvl>
    <w:lvl w:ilvl="7" w:tplc="06BCB9BC">
      <w:numFmt w:val="bullet"/>
      <w:lvlText w:val="•"/>
      <w:lvlJc w:val="left"/>
      <w:pPr>
        <w:ind w:left="6903" w:hanging="180"/>
      </w:pPr>
      <w:rPr>
        <w:rFonts w:hint="default"/>
        <w:lang w:val="en-US" w:eastAsia="en-US" w:bidi="ar-SA"/>
      </w:rPr>
    </w:lvl>
    <w:lvl w:ilvl="8" w:tplc="FB8CEF50">
      <w:numFmt w:val="bullet"/>
      <w:lvlText w:val="•"/>
      <w:lvlJc w:val="left"/>
      <w:pPr>
        <w:ind w:left="7883" w:hanging="180"/>
      </w:pPr>
      <w:rPr>
        <w:rFonts w:hint="default"/>
        <w:lang w:val="en-US" w:eastAsia="en-US" w:bidi="ar-SA"/>
      </w:rPr>
    </w:lvl>
  </w:abstractNum>
  <w:abstractNum w:abstractNumId="3">
    <w:nsid w:val="1C494DC5"/>
    <w:multiLevelType w:val="hybridMultilevel"/>
    <w:tmpl w:val="82B83B1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3A1120"/>
    <w:multiLevelType w:val="hybridMultilevel"/>
    <w:tmpl w:val="4306A7CE"/>
    <w:lvl w:ilvl="0" w:tplc="12DCC210">
      <w:start w:val="1"/>
      <w:numFmt w:val="decimal"/>
      <w:lvlText w:val="%1."/>
      <w:lvlJc w:val="left"/>
      <w:pPr>
        <w:ind w:left="475" w:hanging="360"/>
      </w:pPr>
      <w:rPr>
        <w:rFonts w:ascii="Arial" w:eastAsia="Arial" w:hAnsi="Arial" w:cs="Arial" w:hint="default"/>
        <w:spacing w:val="-10"/>
        <w:w w:val="99"/>
        <w:sz w:val="22"/>
        <w:szCs w:val="22"/>
        <w:lang w:val="en-US" w:eastAsia="en-US" w:bidi="ar-SA"/>
      </w:rPr>
    </w:lvl>
    <w:lvl w:ilvl="1" w:tplc="8CA4F54E">
      <w:numFmt w:val="bullet"/>
      <w:lvlText w:val="•"/>
      <w:lvlJc w:val="left"/>
      <w:pPr>
        <w:ind w:left="1016" w:hanging="180"/>
      </w:pPr>
      <w:rPr>
        <w:rFonts w:ascii="Arial Black" w:eastAsia="Arial Black" w:hAnsi="Arial Black" w:cs="Arial Black" w:hint="default"/>
        <w:w w:val="70"/>
        <w:position w:val="-1"/>
        <w:sz w:val="22"/>
        <w:szCs w:val="22"/>
        <w:lang w:val="en-US" w:eastAsia="en-US" w:bidi="ar-SA"/>
      </w:rPr>
    </w:lvl>
    <w:lvl w:ilvl="2" w:tplc="5A303B14">
      <w:numFmt w:val="bullet"/>
      <w:lvlText w:val="•"/>
      <w:lvlJc w:val="left"/>
      <w:pPr>
        <w:ind w:left="2000" w:hanging="180"/>
      </w:pPr>
      <w:rPr>
        <w:rFonts w:hint="default"/>
        <w:lang w:val="en-US" w:eastAsia="en-US" w:bidi="ar-SA"/>
      </w:rPr>
    </w:lvl>
    <w:lvl w:ilvl="3" w:tplc="E2D215E0">
      <w:numFmt w:val="bullet"/>
      <w:lvlText w:val="•"/>
      <w:lvlJc w:val="left"/>
      <w:pPr>
        <w:ind w:left="2981" w:hanging="180"/>
      </w:pPr>
      <w:rPr>
        <w:rFonts w:hint="default"/>
        <w:lang w:val="en-US" w:eastAsia="en-US" w:bidi="ar-SA"/>
      </w:rPr>
    </w:lvl>
    <w:lvl w:ilvl="4" w:tplc="86420346">
      <w:numFmt w:val="bullet"/>
      <w:lvlText w:val="•"/>
      <w:lvlJc w:val="left"/>
      <w:pPr>
        <w:ind w:left="3961" w:hanging="180"/>
      </w:pPr>
      <w:rPr>
        <w:rFonts w:hint="default"/>
        <w:lang w:val="en-US" w:eastAsia="en-US" w:bidi="ar-SA"/>
      </w:rPr>
    </w:lvl>
    <w:lvl w:ilvl="5" w:tplc="F3BAB850">
      <w:numFmt w:val="bullet"/>
      <w:lvlText w:val="•"/>
      <w:lvlJc w:val="left"/>
      <w:pPr>
        <w:ind w:left="4942" w:hanging="180"/>
      </w:pPr>
      <w:rPr>
        <w:rFonts w:hint="default"/>
        <w:lang w:val="en-US" w:eastAsia="en-US" w:bidi="ar-SA"/>
      </w:rPr>
    </w:lvl>
    <w:lvl w:ilvl="6" w:tplc="4E86BB0E">
      <w:numFmt w:val="bullet"/>
      <w:lvlText w:val="•"/>
      <w:lvlJc w:val="left"/>
      <w:pPr>
        <w:ind w:left="5922" w:hanging="180"/>
      </w:pPr>
      <w:rPr>
        <w:rFonts w:hint="default"/>
        <w:lang w:val="en-US" w:eastAsia="en-US" w:bidi="ar-SA"/>
      </w:rPr>
    </w:lvl>
    <w:lvl w:ilvl="7" w:tplc="B080AC5C">
      <w:numFmt w:val="bullet"/>
      <w:lvlText w:val="•"/>
      <w:lvlJc w:val="left"/>
      <w:pPr>
        <w:ind w:left="6903" w:hanging="180"/>
      </w:pPr>
      <w:rPr>
        <w:rFonts w:hint="default"/>
        <w:lang w:val="en-US" w:eastAsia="en-US" w:bidi="ar-SA"/>
      </w:rPr>
    </w:lvl>
    <w:lvl w:ilvl="8" w:tplc="F8321EF4">
      <w:numFmt w:val="bullet"/>
      <w:lvlText w:val="•"/>
      <w:lvlJc w:val="left"/>
      <w:pPr>
        <w:ind w:left="7883" w:hanging="18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B5E45"/>
    <w:rsid w:val="000D7794"/>
    <w:rsid w:val="00142049"/>
    <w:rsid w:val="001F3F0B"/>
    <w:rsid w:val="004B738B"/>
    <w:rsid w:val="005504B0"/>
    <w:rsid w:val="005F7C71"/>
    <w:rsid w:val="00664881"/>
    <w:rsid w:val="0072294A"/>
    <w:rsid w:val="00736684"/>
    <w:rsid w:val="008C26D6"/>
    <w:rsid w:val="00A97030"/>
    <w:rsid w:val="00AD777C"/>
    <w:rsid w:val="00AE7B0C"/>
    <w:rsid w:val="00B71C8E"/>
    <w:rsid w:val="00E01D44"/>
    <w:rsid w:val="00F070FA"/>
    <w:rsid w:val="00F325A2"/>
    <w:rsid w:val="00F35019"/>
    <w:rsid w:val="00FA3BA0"/>
    <w:rsid w:val="00FB5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77C"/>
    <w:pPr>
      <w:spacing w:after="200" w:line="276" w:lineRule="auto"/>
    </w:pPr>
    <w:rPr>
      <w:rFonts w:ascii="Calibri" w:eastAsia="Calibri" w:hAnsi="Calibri" w:cs="Tunga"/>
      <w:lang w:bidi="k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77C"/>
    <w:pPr>
      <w:ind w:left="720"/>
      <w:contextualSpacing/>
    </w:pPr>
    <w:rPr>
      <w:rFonts w:cs="Times New Roman"/>
      <w:lang w:val="en-US" w:bidi="ar-SA"/>
    </w:rPr>
  </w:style>
  <w:style w:type="paragraph" w:styleId="NoSpacing">
    <w:name w:val="No Spacing"/>
    <w:link w:val="NoSpacingChar"/>
    <w:uiPriority w:val="1"/>
    <w:qFormat/>
    <w:rsid w:val="00AD777C"/>
    <w:pPr>
      <w:spacing w:after="0" w:line="240" w:lineRule="auto"/>
    </w:pPr>
    <w:rPr>
      <w:rFonts w:ascii="Calibri" w:eastAsia="Calibri" w:hAnsi="Calibri" w:cs="Mangal"/>
      <w:sz w:val="20"/>
      <w:szCs w:val="20"/>
      <w:lang w:val="en-US"/>
    </w:rPr>
  </w:style>
  <w:style w:type="character" w:customStyle="1" w:styleId="NoSpacingChar">
    <w:name w:val="No Spacing Char"/>
    <w:link w:val="NoSpacing"/>
    <w:uiPriority w:val="1"/>
    <w:qFormat/>
    <w:locked/>
    <w:rsid w:val="00AD777C"/>
    <w:rPr>
      <w:rFonts w:ascii="Calibri" w:eastAsia="Calibri" w:hAnsi="Calibri" w:cs="Mang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2294A"/>
    <w:pPr>
      <w:widowControl w:val="0"/>
      <w:autoSpaceDE w:val="0"/>
      <w:autoSpaceDN w:val="0"/>
      <w:spacing w:before="127" w:after="0" w:line="240" w:lineRule="auto"/>
      <w:ind w:left="475" w:hanging="361"/>
    </w:pPr>
    <w:rPr>
      <w:rFonts w:ascii="Arial" w:eastAsia="Arial" w:hAnsi="Arial" w:cs="Arial"/>
      <w:lang w:val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72294A"/>
    <w:rPr>
      <w:rFonts w:ascii="Arial" w:eastAsia="Arial" w:hAnsi="Arial" w:cs="Arial"/>
      <w:lang w:val="en-US"/>
    </w:rPr>
  </w:style>
  <w:style w:type="table" w:styleId="TableGrid">
    <w:name w:val="Table Grid"/>
    <w:basedOn w:val="TableNormal"/>
    <w:uiPriority w:val="59"/>
    <w:rsid w:val="00F35019"/>
    <w:pPr>
      <w:spacing w:after="0" w:line="240" w:lineRule="auto"/>
    </w:pPr>
    <w:rPr>
      <w:lang w:val="en-US" w:bidi="ta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dpmli</dc:creator>
  <cp:lastModifiedBy>dpmli</cp:lastModifiedBy>
  <cp:revision>12</cp:revision>
  <dcterms:created xsi:type="dcterms:W3CDTF">2021-02-16T16:00:00Z</dcterms:created>
  <dcterms:modified xsi:type="dcterms:W3CDTF">2021-03-03T04:22:00Z</dcterms:modified>
</cp:coreProperties>
</file>