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F8878" w14:textId="0894E5F6" w:rsidR="001E1039" w:rsidRPr="00237F88" w:rsidRDefault="0015100E" w:rsidP="001E1039">
      <w:pPr>
        <w:spacing w:after="0" w:line="240" w:lineRule="auto"/>
        <w:jc w:val="center"/>
        <w:rPr>
          <w:rFonts w:ascii="Times New Roman" w:hAnsi="Times New Roman" w:cs="Times New Roman"/>
          <w:b/>
          <w:color w:val="000099"/>
          <w:sz w:val="32"/>
          <w:szCs w:val="32"/>
        </w:rPr>
      </w:pPr>
      <w:r>
        <w:rPr>
          <w:rFonts w:ascii="Times New Roman" w:hAnsi="Times New Roman" w:cs="Times New Roman"/>
          <w:b/>
          <w:noProof/>
          <w:color w:val="C00000"/>
          <w:sz w:val="32"/>
          <w:szCs w:val="32"/>
        </w:rPr>
        <w:drawing>
          <wp:anchor distT="0" distB="0" distL="114300" distR="114300" simplePos="0" relativeHeight="251659264" behindDoc="0" locked="0" layoutInCell="1" allowOverlap="1" wp14:anchorId="5346C1EB" wp14:editId="5C8A2D03">
            <wp:simplePos x="0" y="0"/>
            <wp:positionH relativeFrom="column">
              <wp:posOffset>0</wp:posOffset>
            </wp:positionH>
            <wp:positionV relativeFrom="paragraph">
              <wp:posOffset>0</wp:posOffset>
            </wp:positionV>
            <wp:extent cx="777240" cy="9214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 cy="921438"/>
                    </a:xfrm>
                    <a:prstGeom prst="rect">
                      <a:avLst/>
                    </a:prstGeom>
                  </pic:spPr>
                </pic:pic>
              </a:graphicData>
            </a:graphic>
            <wp14:sizeRelH relativeFrom="margin">
              <wp14:pctWidth>0</wp14:pctWidth>
            </wp14:sizeRelH>
            <wp14:sizeRelV relativeFrom="margin">
              <wp14:pctHeight>0</wp14:pctHeight>
            </wp14:sizeRelV>
          </wp:anchor>
        </w:drawing>
      </w:r>
      <w:r w:rsidR="001E1039" w:rsidRPr="0014432B">
        <w:rPr>
          <w:rFonts w:ascii="Times New Roman" w:hAnsi="Times New Roman" w:cs="Times New Roman"/>
          <w:b/>
          <w:color w:val="C00000"/>
          <w:sz w:val="32"/>
          <w:szCs w:val="32"/>
        </w:rPr>
        <w:t>THE AMERICAN COLLEGE, MADURAI</w:t>
      </w:r>
    </w:p>
    <w:p w14:paraId="1D23309F" w14:textId="77777777" w:rsidR="001E1039" w:rsidRPr="0014432B" w:rsidRDefault="001E1039" w:rsidP="001E1039">
      <w:pPr>
        <w:spacing w:after="0" w:line="240" w:lineRule="auto"/>
        <w:jc w:val="center"/>
        <w:rPr>
          <w:rFonts w:ascii="Times New Roman" w:hAnsi="Times New Roman" w:cs="Times New Roman"/>
          <w:b/>
          <w:color w:val="10035D"/>
          <w:sz w:val="16"/>
          <w:szCs w:val="16"/>
        </w:rPr>
      </w:pPr>
      <w:r w:rsidRPr="0014432B">
        <w:rPr>
          <w:rFonts w:ascii="Times New Roman" w:hAnsi="Times New Roman" w:cs="Times New Roman"/>
          <w:b/>
          <w:color w:val="10035D"/>
          <w:sz w:val="16"/>
          <w:szCs w:val="16"/>
        </w:rPr>
        <w:t>(An Autonomous Institution Affiliated to Madurai Kamaraj University)</w:t>
      </w:r>
    </w:p>
    <w:p w14:paraId="6A0D131C" w14:textId="77777777" w:rsidR="001E1039" w:rsidRDefault="001E1039" w:rsidP="001E1039">
      <w:pPr>
        <w:spacing w:after="0" w:line="240" w:lineRule="auto"/>
        <w:jc w:val="center"/>
        <w:rPr>
          <w:rFonts w:ascii="Times New Roman" w:hAnsi="Times New Roman" w:cs="Times New Roman"/>
          <w:b/>
          <w:sz w:val="16"/>
          <w:szCs w:val="16"/>
        </w:rPr>
      </w:pPr>
      <w:r w:rsidRPr="0014432B">
        <w:rPr>
          <w:rFonts w:ascii="Times New Roman" w:hAnsi="Times New Roman" w:cs="Times New Roman"/>
          <w:b/>
          <w:color w:val="10035D"/>
          <w:sz w:val="16"/>
          <w:szCs w:val="16"/>
        </w:rPr>
        <w:t>Re-accredited (2</w:t>
      </w:r>
      <w:r w:rsidRPr="0014432B">
        <w:rPr>
          <w:rFonts w:ascii="Times New Roman" w:hAnsi="Times New Roman" w:cs="Times New Roman"/>
          <w:b/>
          <w:color w:val="10035D"/>
          <w:sz w:val="16"/>
          <w:szCs w:val="16"/>
          <w:vertAlign w:val="superscript"/>
        </w:rPr>
        <w:t>nd</w:t>
      </w:r>
      <w:r w:rsidRPr="0014432B">
        <w:rPr>
          <w:rFonts w:ascii="Times New Roman" w:hAnsi="Times New Roman" w:cs="Times New Roman"/>
          <w:b/>
          <w:color w:val="10035D"/>
          <w:sz w:val="16"/>
          <w:szCs w:val="16"/>
        </w:rPr>
        <w:t xml:space="preserve"> Cycle) by NAAC with Grade “A” CGPA – 3 .46 on a 4 - point scale</w:t>
      </w:r>
    </w:p>
    <w:p w14:paraId="12A300BA" w14:textId="77777777" w:rsidR="001E1039" w:rsidRDefault="001E1039" w:rsidP="001E1039">
      <w:pPr>
        <w:spacing w:after="0" w:line="240" w:lineRule="auto"/>
        <w:jc w:val="center"/>
        <w:rPr>
          <w:rFonts w:ascii="Times New Roman" w:hAnsi="Times New Roman" w:cs="Times New Roman"/>
          <w:b/>
          <w:sz w:val="16"/>
          <w:szCs w:val="16"/>
        </w:rPr>
      </w:pPr>
    </w:p>
    <w:p w14:paraId="125F9419" w14:textId="77777777" w:rsidR="001E1039" w:rsidRPr="00FB14B0" w:rsidRDefault="001E1039" w:rsidP="001E1039">
      <w:pPr>
        <w:spacing w:after="0" w:line="360" w:lineRule="auto"/>
        <w:jc w:val="center"/>
        <w:rPr>
          <w:rFonts w:ascii="Times New Roman" w:hAnsi="Times New Roman" w:cs="Times New Roman"/>
          <w:b/>
          <w:sz w:val="28"/>
          <w:szCs w:val="28"/>
        </w:rPr>
      </w:pPr>
      <w:r w:rsidRPr="0014432B">
        <w:rPr>
          <w:rFonts w:ascii="Times New Roman" w:hAnsi="Times New Roman" w:cs="Times New Roman"/>
          <w:b/>
          <w:color w:val="FF0000"/>
          <w:sz w:val="28"/>
          <w:szCs w:val="28"/>
        </w:rPr>
        <w:t>SSR Cycle – 3</w:t>
      </w:r>
    </w:p>
    <w:p w14:paraId="77C14338" w14:textId="77777777" w:rsidR="001E1039" w:rsidRDefault="001E1039" w:rsidP="001E1039">
      <w:pPr>
        <w:spacing w:after="0" w:line="360" w:lineRule="auto"/>
        <w:jc w:val="center"/>
        <w:rPr>
          <w:rFonts w:ascii="Times New Roman" w:hAnsi="Times New Roman" w:cs="Times New Roman"/>
          <w:b/>
          <w:sz w:val="24"/>
          <w:szCs w:val="24"/>
        </w:rPr>
      </w:pPr>
      <w:r>
        <w:rPr>
          <w:rFonts w:ascii="Times New Roman" w:hAnsi="Times New Roman" w:cs="Times New Roman"/>
          <w:b/>
          <w:color w:val="002060"/>
          <w:sz w:val="24"/>
          <w:szCs w:val="24"/>
        </w:rPr>
        <w:t>Criterion VII – Institutional values and Best Practices</w:t>
      </w:r>
    </w:p>
    <w:p w14:paraId="4C3CA7C4" w14:textId="77777777" w:rsidR="001E1039" w:rsidRDefault="001E1039" w:rsidP="001E1039">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7.1 Institutional Values and Social Responsibilities</w:t>
      </w:r>
    </w:p>
    <w:p w14:paraId="4DFCDDBF" w14:textId="77777777" w:rsidR="001E1039" w:rsidRDefault="001E1039" w:rsidP="00FE3678">
      <w:pPr>
        <w:spacing w:after="0" w:line="240" w:lineRule="auto"/>
        <w:jc w:val="both"/>
        <w:rPr>
          <w:rFonts w:ascii="Times New Roman" w:eastAsia="Times New Roman" w:hAnsi="Times New Roman" w:cs="Times New Roman"/>
          <w:b/>
          <w:color w:val="2F5496" w:themeColor="accent1" w:themeShade="BF"/>
          <w:sz w:val="26"/>
          <w:szCs w:val="26"/>
        </w:rPr>
      </w:pPr>
      <w:r w:rsidRPr="00352154">
        <w:rPr>
          <w:rFonts w:ascii="Times New Roman" w:hAnsi="Times New Roman" w:cs="Times New Roman"/>
          <w:b/>
          <w:color w:val="2F5496" w:themeColor="accent1" w:themeShade="BF"/>
          <w:sz w:val="26"/>
          <w:szCs w:val="26"/>
        </w:rPr>
        <w:t xml:space="preserve">7.1.9 </w:t>
      </w:r>
      <w:r w:rsidR="0010273C">
        <w:rPr>
          <w:rFonts w:ascii="Times New Roman" w:eastAsia="Times New Roman" w:hAnsi="Times New Roman" w:cs="Times New Roman"/>
          <w:b/>
          <w:color w:val="2F5496" w:themeColor="accent1" w:themeShade="BF"/>
          <w:sz w:val="26"/>
          <w:szCs w:val="26"/>
        </w:rPr>
        <w:t>List of activities that inculcate values necessary to render students into responsible citizens.</w:t>
      </w:r>
    </w:p>
    <w:p w14:paraId="78D3D687" w14:textId="77777777" w:rsidR="0010273C" w:rsidRDefault="0010273C" w:rsidP="00FE3678">
      <w:pPr>
        <w:spacing w:after="0" w:line="240" w:lineRule="auto"/>
        <w:jc w:val="both"/>
        <w:rPr>
          <w:rFonts w:ascii="Times New Roman" w:eastAsia="Times New Roman" w:hAnsi="Times New Roman" w:cs="Times New Roman"/>
          <w:b/>
          <w:color w:val="2F5496" w:themeColor="accent1" w:themeShade="BF"/>
          <w:sz w:val="26"/>
          <w:szCs w:val="26"/>
        </w:rPr>
      </w:pPr>
    </w:p>
    <w:p w14:paraId="71D9F9B1" w14:textId="77777777" w:rsidR="009B28C7" w:rsidRDefault="009B28C7" w:rsidP="008036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transforms an ordinary human being into a civilized responsible citizen.  The future of the nation lies in the youth. Hence, college imparts values and commitments.  National Voters Day is observed and stud</w:t>
      </w:r>
      <w:r w:rsidR="0062625C">
        <w:rPr>
          <w:rFonts w:ascii="Times New Roman" w:eastAsia="Times New Roman" w:hAnsi="Times New Roman" w:cs="Times New Roman"/>
          <w:sz w:val="24"/>
          <w:szCs w:val="24"/>
        </w:rPr>
        <w:t xml:space="preserve">ents are made aware of voting. </w:t>
      </w:r>
      <w:r w:rsidRPr="00635785">
        <w:rPr>
          <w:rFonts w:ascii="Times New Roman" w:eastAsia="Times New Roman" w:hAnsi="Times New Roman" w:cs="Times New Roman"/>
          <w:sz w:val="24"/>
          <w:szCs w:val="24"/>
        </w:rPr>
        <w:t>The main purpose of the day is to encourage, facilitate and make sure all Indians eligible for voting are enrolled. Special attention is given to the new voters.</w:t>
      </w:r>
      <w:r>
        <w:rPr>
          <w:rFonts w:ascii="Times New Roman" w:eastAsia="Times New Roman" w:hAnsi="Times New Roman" w:cs="Times New Roman"/>
          <w:sz w:val="24"/>
          <w:szCs w:val="24"/>
        </w:rPr>
        <w:t xml:space="preserve"> The </w:t>
      </w:r>
      <w:r w:rsidR="00A34F5E">
        <w:rPr>
          <w:rFonts w:ascii="Times New Roman" w:eastAsia="Times New Roman" w:hAnsi="Times New Roman" w:cs="Times New Roman"/>
          <w:sz w:val="24"/>
          <w:szCs w:val="24"/>
        </w:rPr>
        <w:t xml:space="preserve">faculty </w:t>
      </w:r>
      <w:r>
        <w:rPr>
          <w:rFonts w:ascii="Times New Roman" w:eastAsia="Times New Roman" w:hAnsi="Times New Roman" w:cs="Times New Roman"/>
          <w:sz w:val="24"/>
          <w:szCs w:val="24"/>
        </w:rPr>
        <w:t xml:space="preserve">are assigned with Election Duties.  It would be mandatory for every </w:t>
      </w:r>
      <w:r w:rsidR="0062625C">
        <w:rPr>
          <w:rFonts w:ascii="Times New Roman" w:eastAsia="Times New Roman" w:hAnsi="Times New Roman" w:cs="Times New Roman"/>
          <w:sz w:val="24"/>
          <w:szCs w:val="24"/>
        </w:rPr>
        <w:t xml:space="preserve">faculty. </w:t>
      </w:r>
      <w:r>
        <w:rPr>
          <w:rFonts w:ascii="Times New Roman" w:eastAsia="Times New Roman" w:hAnsi="Times New Roman" w:cs="Times New Roman"/>
          <w:sz w:val="24"/>
          <w:szCs w:val="24"/>
        </w:rPr>
        <w:t xml:space="preserve">College premises are made available to the election commission for smooth conduct of elections.  </w:t>
      </w:r>
    </w:p>
    <w:p w14:paraId="524CF6DB" w14:textId="77777777" w:rsidR="00B2381B" w:rsidRDefault="00B2381B" w:rsidP="008036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Whenever a new bill is passed, special sessions would be arranged for the students to discuss the matter.  During the budget presentation also, a series of talks would be organized.  High Court lawyers are invited for educating students on the basic rights and responsibilities of a citizen.  </w:t>
      </w:r>
      <w:proofErr w:type="spellStart"/>
      <w:r>
        <w:rPr>
          <w:rFonts w:ascii="Times New Roman" w:eastAsia="Times New Roman" w:hAnsi="Times New Roman" w:cs="Times New Roman"/>
          <w:sz w:val="24"/>
          <w:szCs w:val="24"/>
        </w:rPr>
        <w:t>To</w:t>
      </w:r>
      <w:r>
        <w:rPr>
          <w:rFonts w:ascii="Times New Roman" w:hAnsi="Times New Roman" w:cs="Times New Roman"/>
          <w:sz w:val="24"/>
          <w:szCs w:val="24"/>
        </w:rPr>
        <w:t>enable</w:t>
      </w:r>
      <w:proofErr w:type="spellEnd"/>
      <w:r>
        <w:rPr>
          <w:rFonts w:ascii="Times New Roman" w:hAnsi="Times New Roman" w:cs="Times New Roman"/>
          <w:sz w:val="24"/>
          <w:szCs w:val="24"/>
        </w:rPr>
        <w:t xml:space="preserve"> students to become law-abiding citizens of the nation</w:t>
      </w:r>
      <w:r>
        <w:rPr>
          <w:rFonts w:ascii="Times New Roman" w:eastAsia="Times New Roman" w:hAnsi="Times New Roman" w:cs="Times New Roman"/>
          <w:sz w:val="24"/>
          <w:szCs w:val="24"/>
        </w:rPr>
        <w:t xml:space="preserve">, the City Commissioner of Police, Regional Passport Officer, Road Transport Officer and Commissioner of Income Tax are very often invited to college to address our students.  </w:t>
      </w:r>
    </w:p>
    <w:p w14:paraId="6DA71DA0" w14:textId="77777777" w:rsidR="00B2381B" w:rsidRDefault="00B2381B" w:rsidP="00803629">
      <w:pPr>
        <w:spacing w:after="0" w:line="360" w:lineRule="auto"/>
        <w:ind w:firstLine="720"/>
        <w:jc w:val="both"/>
        <w:rPr>
          <w:rFonts w:ascii="Times New Roman" w:eastAsia="Times New Roman" w:hAnsi="Times New Roman" w:cs="Times New Roman"/>
          <w:sz w:val="24"/>
          <w:szCs w:val="24"/>
        </w:rPr>
      </w:pPr>
      <w:r w:rsidRPr="00FD0A60">
        <w:rPr>
          <w:rFonts w:ascii="Times New Roman" w:eastAsia="Times New Roman" w:hAnsi="Times New Roman" w:cs="Times New Roman"/>
          <w:sz w:val="24"/>
          <w:szCs w:val="24"/>
        </w:rPr>
        <w:t>The objective of the National Youth Parliament Festival is to hear the voice of youth between</w:t>
      </w:r>
      <w:r w:rsidR="00A34F5E">
        <w:rPr>
          <w:rFonts w:ascii="Times New Roman" w:eastAsia="Times New Roman" w:hAnsi="Times New Roman" w:cs="Times New Roman"/>
          <w:sz w:val="24"/>
          <w:szCs w:val="24"/>
        </w:rPr>
        <w:t xml:space="preserve"> eighteen </w:t>
      </w:r>
      <w:r w:rsidRPr="00FD0A60">
        <w:rPr>
          <w:rFonts w:ascii="Times New Roman" w:eastAsia="Times New Roman" w:hAnsi="Times New Roman" w:cs="Times New Roman"/>
          <w:sz w:val="24"/>
          <w:szCs w:val="24"/>
        </w:rPr>
        <w:t xml:space="preserve">and less than </w:t>
      </w:r>
      <w:r w:rsidR="00A34F5E">
        <w:rPr>
          <w:rFonts w:ascii="Times New Roman" w:eastAsia="Times New Roman" w:hAnsi="Times New Roman" w:cs="Times New Roman"/>
          <w:sz w:val="24"/>
          <w:szCs w:val="24"/>
        </w:rPr>
        <w:t xml:space="preserve">twenty five </w:t>
      </w:r>
      <w:r w:rsidRPr="00FD0A60">
        <w:rPr>
          <w:rFonts w:ascii="Times New Roman" w:eastAsia="Times New Roman" w:hAnsi="Times New Roman" w:cs="Times New Roman"/>
          <w:sz w:val="24"/>
          <w:szCs w:val="24"/>
        </w:rPr>
        <w:t>years of age</w:t>
      </w:r>
      <w:r w:rsidR="00A34F5E">
        <w:rPr>
          <w:rFonts w:ascii="Times New Roman" w:eastAsia="Times New Roman" w:hAnsi="Times New Roman" w:cs="Times New Roman"/>
          <w:sz w:val="24"/>
          <w:szCs w:val="24"/>
        </w:rPr>
        <w:t>, b</w:t>
      </w:r>
      <w:r>
        <w:rPr>
          <w:rFonts w:ascii="Times New Roman" w:eastAsia="Times New Roman" w:hAnsi="Times New Roman" w:cs="Times New Roman"/>
          <w:sz w:val="24"/>
          <w:szCs w:val="24"/>
        </w:rPr>
        <w:t>ecause they are going to</w:t>
      </w:r>
      <w:r w:rsidRPr="00FD0A60">
        <w:rPr>
          <w:rFonts w:ascii="Times New Roman" w:eastAsia="Times New Roman" w:hAnsi="Times New Roman" w:cs="Times New Roman"/>
          <w:sz w:val="24"/>
          <w:szCs w:val="24"/>
        </w:rPr>
        <w:t xml:space="preserve"> join various careers in coming years, including public services. National Youth Parliament Festival (NYPF) is based on the idea given by the Prime Minister in his Mann Ki </w:t>
      </w:r>
      <w:proofErr w:type="spellStart"/>
      <w:r w:rsidRPr="00FD0A60">
        <w:rPr>
          <w:rFonts w:ascii="Times New Roman" w:eastAsia="Times New Roman" w:hAnsi="Times New Roman" w:cs="Times New Roman"/>
          <w:sz w:val="24"/>
          <w:szCs w:val="24"/>
        </w:rPr>
        <w:t>Baat</w:t>
      </w:r>
      <w:proofErr w:type="spellEnd"/>
      <w:r w:rsidRPr="00FD0A60">
        <w:rPr>
          <w:rFonts w:ascii="Times New Roman" w:eastAsia="Times New Roman" w:hAnsi="Times New Roman" w:cs="Times New Roman"/>
          <w:sz w:val="24"/>
          <w:szCs w:val="24"/>
        </w:rPr>
        <w:t xml:space="preserve"> </w:t>
      </w:r>
      <w:r w:rsidR="00A34F5E">
        <w:rPr>
          <w:rFonts w:ascii="Times New Roman" w:eastAsia="Times New Roman" w:hAnsi="Times New Roman" w:cs="Times New Roman"/>
          <w:sz w:val="24"/>
          <w:szCs w:val="24"/>
        </w:rPr>
        <w:t>a</w:t>
      </w:r>
      <w:r w:rsidRPr="00FD0A60">
        <w:rPr>
          <w:rFonts w:ascii="Times New Roman" w:eastAsia="Times New Roman" w:hAnsi="Times New Roman" w:cs="Times New Roman"/>
          <w:sz w:val="24"/>
          <w:szCs w:val="24"/>
        </w:rPr>
        <w:t xml:space="preserve">ddress on 31st December 2017. </w:t>
      </w:r>
    </w:p>
    <w:p w14:paraId="3F287CCF" w14:textId="77777777" w:rsidR="00B2381B" w:rsidRDefault="00B2381B" w:rsidP="008036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Mahatma Gandhi, Dr. Ambedkar and other freedom fighters were remembered on their birthdays and students took vows on the anniversaries of national leaders.  The students were taken up to Madurai Bench of Honorable Madras High Court to observe the form of procedures held in case hearing.</w:t>
      </w:r>
      <w:r w:rsidR="007F3E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per the direction by the District authorities</w:t>
      </w:r>
      <w:r w:rsidR="007F3E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our college students participated in Election duties during 2019 Panchayat Elections. Our students also paid a pivotal role in meeting</w:t>
      </w:r>
      <w:r w:rsidR="007F3E54">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needs of special voters including pregnant women, senior </w:t>
      </w:r>
      <w:r w:rsidR="007F3E54">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itizens, besides helping the regular voters providing them drinking water. Necessary training was given by our college NSS to students to discharge their duties effectively. </w:t>
      </w:r>
    </w:p>
    <w:p w14:paraId="0F48EA71" w14:textId="77777777" w:rsidR="000C1ED7" w:rsidRDefault="000C1ED7" w:rsidP="008036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Religion Philosophy and Sociology department conducts Human Right Defenders Training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The Social Work Department organizes periodic field visits to various panchayats to monitor the Hundred days’ Work scheme and Jawahar </w:t>
      </w:r>
      <w:proofErr w:type="spellStart"/>
      <w:r>
        <w:rPr>
          <w:rFonts w:ascii="Times New Roman" w:eastAsia="Times New Roman" w:hAnsi="Times New Roman" w:cs="Times New Roman"/>
          <w:sz w:val="24"/>
          <w:szCs w:val="24"/>
        </w:rPr>
        <w:t>Rojar</w:t>
      </w:r>
      <w:proofErr w:type="spellEnd"/>
      <w:r>
        <w:rPr>
          <w:rFonts w:ascii="Times New Roman" w:eastAsia="Times New Roman" w:hAnsi="Times New Roman" w:cs="Times New Roman"/>
          <w:sz w:val="24"/>
          <w:szCs w:val="24"/>
        </w:rPr>
        <w:t xml:space="preserve"> Yojana. Students </w:t>
      </w:r>
      <w:r w:rsidR="007F3E54">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also encouraged to perceive the multilayered local</w:t>
      </w:r>
      <w:r w:rsidR="007F3E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level administration</w:t>
      </w:r>
      <w:r w:rsidR="007F3E54">
        <w:rPr>
          <w:rFonts w:ascii="Times New Roman" w:eastAsia="Times New Roman" w:hAnsi="Times New Roman" w:cs="Times New Roman"/>
          <w:sz w:val="24"/>
          <w:szCs w:val="24"/>
        </w:rPr>
        <w:t xml:space="preserve"> during </w:t>
      </w:r>
      <w:r w:rsidR="00FB3E05">
        <w:rPr>
          <w:rFonts w:ascii="Times New Roman" w:eastAsia="Times New Roman" w:hAnsi="Times New Roman" w:cs="Times New Roman"/>
          <w:sz w:val="24"/>
          <w:szCs w:val="24"/>
        </w:rPr>
        <w:t>their visits</w:t>
      </w:r>
      <w:r>
        <w:rPr>
          <w:rFonts w:ascii="Times New Roman" w:eastAsia="Times New Roman" w:hAnsi="Times New Roman" w:cs="Times New Roman"/>
          <w:sz w:val="24"/>
          <w:szCs w:val="24"/>
        </w:rPr>
        <w:t xml:space="preserve">. </w:t>
      </w:r>
    </w:p>
    <w:p w14:paraId="7B56B156" w14:textId="77777777" w:rsidR="00B2381B" w:rsidRDefault="000C1ED7" w:rsidP="000C4707">
      <w:pPr>
        <w:spacing w:after="0" w:line="360" w:lineRule="auto"/>
        <w:ind w:firstLine="720"/>
        <w:jc w:val="both"/>
        <w:rPr>
          <w:rFonts w:ascii="Times New Roman" w:eastAsia="Times New Roman" w:hAnsi="Times New Roman" w:cs="Times New Roman"/>
          <w:sz w:val="24"/>
          <w:szCs w:val="24"/>
        </w:rPr>
      </w:pPr>
      <w:r w:rsidRPr="00CD3884">
        <w:rPr>
          <w:rFonts w:ascii="Times New Roman" w:eastAsia="Times New Roman" w:hAnsi="Times New Roman" w:cs="Times New Roman"/>
          <w:sz w:val="24"/>
          <w:szCs w:val="24"/>
        </w:rPr>
        <w:t xml:space="preserve">Our students are well aware of the current affairs of the nation.  As a mark of </w:t>
      </w:r>
      <w:r w:rsidR="00E47207" w:rsidRPr="00CD3884">
        <w:rPr>
          <w:rFonts w:ascii="Times New Roman" w:eastAsia="Times New Roman" w:hAnsi="Times New Roman" w:cs="Times New Roman"/>
          <w:sz w:val="24"/>
          <w:szCs w:val="24"/>
        </w:rPr>
        <w:t xml:space="preserve">protest </w:t>
      </w:r>
      <w:r w:rsidRPr="00CD3884">
        <w:rPr>
          <w:rFonts w:ascii="Times New Roman" w:eastAsia="Times New Roman" w:hAnsi="Times New Roman" w:cs="Times New Roman"/>
          <w:sz w:val="24"/>
          <w:szCs w:val="24"/>
        </w:rPr>
        <w:t>our students demonstrated against the</w:t>
      </w:r>
      <w:r w:rsidR="00E47207" w:rsidRPr="00CD3884">
        <w:rPr>
          <w:rFonts w:ascii="Times New Roman" w:eastAsia="Times New Roman" w:hAnsi="Times New Roman" w:cs="Times New Roman"/>
          <w:sz w:val="24"/>
          <w:szCs w:val="24"/>
        </w:rPr>
        <w:t xml:space="preserve"> abuse of </w:t>
      </w:r>
      <w:r w:rsidRPr="00CD3884">
        <w:rPr>
          <w:rFonts w:ascii="Times New Roman" w:eastAsia="Times New Roman" w:hAnsi="Times New Roman" w:cs="Times New Roman"/>
          <w:sz w:val="24"/>
          <w:szCs w:val="24"/>
        </w:rPr>
        <w:t xml:space="preserve">Women </w:t>
      </w:r>
      <w:r w:rsidR="00E47207" w:rsidRPr="00CD3884">
        <w:rPr>
          <w:rFonts w:ascii="Times New Roman" w:eastAsia="Times New Roman" w:hAnsi="Times New Roman" w:cs="Times New Roman"/>
          <w:sz w:val="24"/>
          <w:szCs w:val="24"/>
        </w:rPr>
        <w:t xml:space="preserve">in </w:t>
      </w:r>
      <w:r w:rsidRPr="00CD3884">
        <w:rPr>
          <w:rFonts w:ascii="Times New Roman" w:eastAsia="Times New Roman" w:hAnsi="Times New Roman" w:cs="Times New Roman"/>
          <w:sz w:val="24"/>
          <w:szCs w:val="24"/>
        </w:rPr>
        <w:t xml:space="preserve">Pollachi </w:t>
      </w:r>
      <w:r w:rsidR="00E47207" w:rsidRPr="00CD3884">
        <w:rPr>
          <w:rFonts w:ascii="Times New Roman" w:eastAsia="Times New Roman" w:hAnsi="Times New Roman" w:cs="Times New Roman"/>
          <w:sz w:val="24"/>
          <w:szCs w:val="24"/>
        </w:rPr>
        <w:t>Case</w:t>
      </w:r>
      <w:r w:rsidRPr="00CD3884">
        <w:rPr>
          <w:rFonts w:ascii="Times New Roman" w:eastAsia="Times New Roman" w:hAnsi="Times New Roman" w:cs="Times New Roman"/>
          <w:sz w:val="24"/>
          <w:szCs w:val="24"/>
        </w:rPr>
        <w:t>.  They shouted slogans against the accused and claimed for justice.  Both men and women students took part in this demonstration escorted by</w:t>
      </w:r>
      <w:r w:rsidR="00E47207" w:rsidRPr="00CD3884">
        <w:rPr>
          <w:rFonts w:ascii="Times New Roman" w:eastAsia="Times New Roman" w:hAnsi="Times New Roman" w:cs="Times New Roman"/>
          <w:sz w:val="24"/>
          <w:szCs w:val="24"/>
        </w:rPr>
        <w:t xml:space="preserve"> the city</w:t>
      </w:r>
      <w:r w:rsidRPr="00CD3884">
        <w:rPr>
          <w:rFonts w:ascii="Times New Roman" w:eastAsia="Times New Roman" w:hAnsi="Times New Roman" w:cs="Times New Roman"/>
          <w:sz w:val="24"/>
          <w:szCs w:val="24"/>
        </w:rPr>
        <w:t xml:space="preserve"> police.</w:t>
      </w:r>
      <w:r w:rsidR="00657153" w:rsidRPr="00CD3884">
        <w:rPr>
          <w:rFonts w:ascii="Times New Roman" w:hAnsi="Times New Roman" w:cs="Times New Roman"/>
          <w:sz w:val="24"/>
          <w:szCs w:val="24"/>
        </w:rPr>
        <w:t xml:space="preserve"> Our college </w:t>
      </w:r>
      <w:r w:rsidR="00EC63A9">
        <w:rPr>
          <w:rFonts w:ascii="Times New Roman" w:hAnsi="Times New Roman" w:cs="Times New Roman"/>
          <w:sz w:val="24"/>
          <w:szCs w:val="24"/>
        </w:rPr>
        <w:t xml:space="preserve">and students are </w:t>
      </w:r>
      <w:r w:rsidR="00657153" w:rsidRPr="00CD3884">
        <w:rPr>
          <w:rFonts w:ascii="Times New Roman" w:hAnsi="Times New Roman" w:cs="Times New Roman"/>
          <w:sz w:val="24"/>
          <w:szCs w:val="24"/>
        </w:rPr>
        <w:t xml:space="preserve">served to public during </w:t>
      </w:r>
      <w:r w:rsidR="003F20C8">
        <w:rPr>
          <w:rFonts w:ascii="Times New Roman" w:hAnsi="Times New Roman" w:cs="Times New Roman"/>
          <w:sz w:val="24"/>
          <w:szCs w:val="24"/>
        </w:rPr>
        <w:t xml:space="preserve">the </w:t>
      </w:r>
      <w:r w:rsidR="00657153" w:rsidRPr="00CD3884">
        <w:rPr>
          <w:rFonts w:ascii="Times New Roman" w:hAnsi="Times New Roman" w:cs="Times New Roman"/>
          <w:sz w:val="24"/>
          <w:szCs w:val="24"/>
        </w:rPr>
        <w:t>pandemic period lockdown.  They also distributed energy drinks to public servants who were involved in pandemic control activities</w:t>
      </w:r>
      <w:r w:rsidR="00CD3884" w:rsidRPr="00CD3884">
        <w:rPr>
          <w:rFonts w:ascii="Times New Roman" w:hAnsi="Times New Roman" w:cs="Times New Roman"/>
          <w:sz w:val="24"/>
          <w:szCs w:val="24"/>
        </w:rPr>
        <w:t>.</w:t>
      </w:r>
      <w:r w:rsidR="00CD3884" w:rsidRPr="00CD3884">
        <w:rPr>
          <w:rFonts w:ascii="Times New Roman" w:hAnsi="Times New Roman" w:cs="Times New Roman"/>
          <w:b/>
          <w:sz w:val="24"/>
          <w:szCs w:val="24"/>
        </w:rPr>
        <w:t xml:space="preserve"> </w:t>
      </w:r>
    </w:p>
    <w:p w14:paraId="47DE2A9A" w14:textId="77777777" w:rsidR="009B28C7" w:rsidRPr="00086D92" w:rsidRDefault="009B28C7" w:rsidP="009B28C7">
      <w:pPr>
        <w:spacing w:line="360" w:lineRule="auto"/>
        <w:ind w:firstLine="720"/>
        <w:jc w:val="both"/>
        <w:rPr>
          <w:rFonts w:ascii="Times New Roman" w:eastAsia="Times New Roman" w:hAnsi="Times New Roman" w:cs="Times New Roman"/>
          <w:sz w:val="24"/>
          <w:szCs w:val="24"/>
        </w:rPr>
      </w:pPr>
    </w:p>
    <w:sectPr w:rsidR="009B28C7" w:rsidRPr="00086D92" w:rsidSect="00DD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8D8"/>
    <w:rsid w:val="000C1ED7"/>
    <w:rsid w:val="000C4707"/>
    <w:rsid w:val="0010273C"/>
    <w:rsid w:val="0015100E"/>
    <w:rsid w:val="00180AB8"/>
    <w:rsid w:val="00186D45"/>
    <w:rsid w:val="001E1039"/>
    <w:rsid w:val="0039034D"/>
    <w:rsid w:val="003F20C8"/>
    <w:rsid w:val="005A631A"/>
    <w:rsid w:val="005C2D44"/>
    <w:rsid w:val="0062625C"/>
    <w:rsid w:val="00657153"/>
    <w:rsid w:val="007C68D8"/>
    <w:rsid w:val="007F3E54"/>
    <w:rsid w:val="00803629"/>
    <w:rsid w:val="008E0CD9"/>
    <w:rsid w:val="0091492F"/>
    <w:rsid w:val="009725CC"/>
    <w:rsid w:val="009B28C7"/>
    <w:rsid w:val="00A34F5E"/>
    <w:rsid w:val="00B2381B"/>
    <w:rsid w:val="00CC4216"/>
    <w:rsid w:val="00CD3884"/>
    <w:rsid w:val="00D3786B"/>
    <w:rsid w:val="00DD1AD7"/>
    <w:rsid w:val="00E47207"/>
    <w:rsid w:val="00E9166B"/>
    <w:rsid w:val="00EC63A9"/>
    <w:rsid w:val="00FB3E05"/>
    <w:rsid w:val="00FE3678"/>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6B31"/>
  <w15:docId w15:val="{B92DB93B-417B-4D85-BEB4-716ED340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8C7"/>
    <w:pPr>
      <w:spacing w:line="256" w:lineRule="auto"/>
    </w:pPr>
    <w:rPr>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D3884"/>
    <w:pPr>
      <w:widowControl w:val="0"/>
      <w:autoSpaceDE w:val="0"/>
      <w:autoSpaceDN w:val="0"/>
      <w:spacing w:before="59" w:after="0" w:line="240" w:lineRule="auto"/>
      <w:ind w:left="2460" w:right="1348" w:hanging="1856"/>
    </w:pPr>
    <w:rPr>
      <w:rFonts w:ascii="Times New Roman" w:eastAsia="Times New Roman" w:hAnsi="Times New Roman" w:cs="Times New Roman"/>
      <w:b/>
      <w:bCs/>
      <w:sz w:val="96"/>
      <w:szCs w:val="96"/>
      <w:lang w:bidi="ar-SA"/>
    </w:rPr>
  </w:style>
  <w:style w:type="character" w:customStyle="1" w:styleId="TitleChar">
    <w:name w:val="Title Char"/>
    <w:basedOn w:val="DefaultParagraphFont"/>
    <w:link w:val="Title"/>
    <w:uiPriority w:val="1"/>
    <w:rsid w:val="00CD3884"/>
    <w:rPr>
      <w:rFonts w:ascii="Times New Roman" w:eastAsia="Times New Roman" w:hAnsi="Times New Roman" w:cs="Times New Roman"/>
      <w:b/>
      <w:bCs/>
      <w:sz w:val="96"/>
      <w:szCs w:val="96"/>
      <w:lang w:val="en-US"/>
    </w:rPr>
  </w:style>
  <w:style w:type="character" w:styleId="Hyperlink">
    <w:name w:val="Hyperlink"/>
    <w:basedOn w:val="DefaultParagraphFont"/>
    <w:uiPriority w:val="99"/>
    <w:unhideWhenUsed/>
    <w:rsid w:val="00CD3884"/>
    <w:rPr>
      <w:color w:val="0563C1" w:themeColor="hyperlink"/>
      <w:u w:val="single"/>
    </w:rPr>
  </w:style>
  <w:style w:type="paragraph" w:styleId="BodyText">
    <w:name w:val="Body Text"/>
    <w:basedOn w:val="Normal"/>
    <w:link w:val="BodyTextChar"/>
    <w:uiPriority w:val="1"/>
    <w:qFormat/>
    <w:rsid w:val="00CD3884"/>
    <w:pPr>
      <w:widowControl w:val="0"/>
      <w:autoSpaceDE w:val="0"/>
      <w:autoSpaceDN w:val="0"/>
      <w:spacing w:after="0" w:line="240" w:lineRule="auto"/>
    </w:pPr>
    <w:rPr>
      <w:rFonts w:ascii="Times New Roman" w:eastAsia="Times New Roman" w:hAnsi="Times New Roman" w:cs="Times New Roman"/>
      <w:sz w:val="28"/>
      <w:szCs w:val="28"/>
      <w:lang w:bidi="ar-SA"/>
    </w:rPr>
  </w:style>
  <w:style w:type="character" w:customStyle="1" w:styleId="BodyTextChar">
    <w:name w:val="Body Text Char"/>
    <w:basedOn w:val="DefaultParagraphFont"/>
    <w:link w:val="BodyText"/>
    <w:uiPriority w:val="1"/>
    <w:rsid w:val="00CD3884"/>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GT</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Academic</dc:creator>
  <cp:lastModifiedBy>Niral Sab</cp:lastModifiedBy>
  <cp:revision>51</cp:revision>
  <cp:lastPrinted>2021-02-18T19:07:00Z</cp:lastPrinted>
  <dcterms:created xsi:type="dcterms:W3CDTF">2021-02-17T08:53:00Z</dcterms:created>
  <dcterms:modified xsi:type="dcterms:W3CDTF">2021-03-20T18:08:00Z</dcterms:modified>
</cp:coreProperties>
</file>