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0FE" w:rsidRPr="00237F88" w:rsidRDefault="00E640FE" w:rsidP="00E640FE">
      <w:pPr>
        <w:spacing w:after="0" w:line="240" w:lineRule="auto"/>
        <w:jc w:val="center"/>
        <w:rPr>
          <w:rFonts w:ascii="Times New Roman" w:hAnsi="Times New Roman" w:cs="Times New Roman"/>
          <w:b/>
          <w:color w:val="000099"/>
          <w:sz w:val="32"/>
          <w:szCs w:val="32"/>
        </w:rPr>
      </w:pPr>
      <w:r w:rsidRPr="0014432B">
        <w:rPr>
          <w:noProof/>
          <w:color w:val="C00000"/>
          <w:sz w:val="32"/>
          <w:szCs w:val="32"/>
          <w:lang w:val="en-IN" w:eastAsia="en-IN"/>
        </w:rPr>
        <w:drawing>
          <wp:anchor distT="0" distB="0" distL="114300" distR="114300" simplePos="0" relativeHeight="251659264" behindDoc="1" locked="0" layoutInCell="1" allowOverlap="1">
            <wp:simplePos x="0" y="0"/>
            <wp:positionH relativeFrom="column">
              <wp:posOffset>0</wp:posOffset>
            </wp:positionH>
            <wp:positionV relativeFrom="paragraph">
              <wp:posOffset>1905</wp:posOffset>
            </wp:positionV>
            <wp:extent cx="1079500" cy="1106170"/>
            <wp:effectExtent l="0" t="0" r="6350" b="0"/>
            <wp:wrapNone/>
            <wp:docPr id="6" name="Picture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0000000-0008-0000-0000-000001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0000000-0008-0000-0000-000001040000}"/>
                        </a:ext>
                      </a:extLst>
                    </pic:cNvPr>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79500" cy="1106170"/>
                    </a:xfrm>
                    <a:prstGeom prst="rect">
                      <a:avLst/>
                    </a:prstGeom>
                    <a:noFill/>
                    <a:ln w="1">
                      <a:noFill/>
                      <a:miter lim="800000"/>
                      <a:headEnd/>
                      <a:tailEnd type="none" w="med" len="med"/>
                    </a:ln>
                    <a:effectLst/>
                  </pic:spPr>
                </pic:pic>
              </a:graphicData>
            </a:graphic>
          </wp:anchor>
        </w:drawing>
      </w:r>
      <w:r w:rsidRPr="0014432B">
        <w:rPr>
          <w:rFonts w:ascii="Times New Roman" w:hAnsi="Times New Roman" w:cs="Times New Roman"/>
          <w:b/>
          <w:color w:val="C00000"/>
          <w:sz w:val="32"/>
          <w:szCs w:val="32"/>
        </w:rPr>
        <w:t>THE AMERICAN COLLEGE, MADURAI</w:t>
      </w:r>
    </w:p>
    <w:p w:rsidR="00E640FE" w:rsidRPr="0014432B" w:rsidRDefault="00E640FE" w:rsidP="00E640FE">
      <w:pPr>
        <w:spacing w:after="0" w:line="240" w:lineRule="auto"/>
        <w:jc w:val="center"/>
        <w:rPr>
          <w:rFonts w:ascii="Times New Roman" w:hAnsi="Times New Roman" w:cs="Times New Roman"/>
          <w:b/>
          <w:color w:val="10035D"/>
          <w:sz w:val="16"/>
          <w:szCs w:val="16"/>
        </w:rPr>
      </w:pPr>
      <w:r w:rsidRPr="0014432B">
        <w:rPr>
          <w:rFonts w:ascii="Times New Roman" w:hAnsi="Times New Roman" w:cs="Times New Roman"/>
          <w:b/>
          <w:color w:val="10035D"/>
          <w:sz w:val="16"/>
          <w:szCs w:val="16"/>
        </w:rPr>
        <w:t>(An Autonomous Institution Affiliated to Madurai Kamaraj University)</w:t>
      </w:r>
    </w:p>
    <w:p w:rsidR="00E640FE" w:rsidRDefault="00E640FE" w:rsidP="00E640FE">
      <w:pPr>
        <w:spacing w:after="0" w:line="240" w:lineRule="auto"/>
        <w:jc w:val="center"/>
        <w:rPr>
          <w:rFonts w:ascii="Times New Roman" w:hAnsi="Times New Roman" w:cs="Times New Roman"/>
          <w:b/>
          <w:sz w:val="16"/>
          <w:szCs w:val="16"/>
        </w:rPr>
      </w:pPr>
      <w:r w:rsidRPr="0014432B">
        <w:rPr>
          <w:rFonts w:ascii="Times New Roman" w:hAnsi="Times New Roman" w:cs="Times New Roman"/>
          <w:b/>
          <w:color w:val="10035D"/>
          <w:sz w:val="16"/>
          <w:szCs w:val="16"/>
        </w:rPr>
        <w:t>Re-accredited (2</w:t>
      </w:r>
      <w:r w:rsidRPr="0014432B">
        <w:rPr>
          <w:rFonts w:ascii="Times New Roman" w:hAnsi="Times New Roman" w:cs="Times New Roman"/>
          <w:b/>
          <w:color w:val="10035D"/>
          <w:sz w:val="16"/>
          <w:szCs w:val="16"/>
          <w:vertAlign w:val="superscript"/>
        </w:rPr>
        <w:t>nd</w:t>
      </w:r>
      <w:r w:rsidRPr="0014432B">
        <w:rPr>
          <w:rFonts w:ascii="Times New Roman" w:hAnsi="Times New Roman" w:cs="Times New Roman"/>
          <w:b/>
          <w:color w:val="10035D"/>
          <w:sz w:val="16"/>
          <w:szCs w:val="16"/>
        </w:rPr>
        <w:t xml:space="preserve"> Cycle) by NAAC with Grade “A” CGPA – 3 .46 on a 4 - point scale</w:t>
      </w:r>
    </w:p>
    <w:p w:rsidR="00E640FE" w:rsidRDefault="00E640FE" w:rsidP="00E640FE">
      <w:pPr>
        <w:spacing w:after="0" w:line="240" w:lineRule="auto"/>
        <w:jc w:val="center"/>
        <w:rPr>
          <w:rFonts w:ascii="Times New Roman" w:hAnsi="Times New Roman" w:cs="Times New Roman"/>
          <w:b/>
          <w:sz w:val="16"/>
          <w:szCs w:val="16"/>
        </w:rPr>
      </w:pPr>
    </w:p>
    <w:p w:rsidR="00E640FE" w:rsidRPr="00FB14B0" w:rsidRDefault="00E640FE" w:rsidP="00E640FE">
      <w:pPr>
        <w:spacing w:after="0" w:line="360" w:lineRule="auto"/>
        <w:jc w:val="center"/>
        <w:rPr>
          <w:rFonts w:ascii="Times New Roman" w:hAnsi="Times New Roman" w:cs="Times New Roman"/>
          <w:b/>
          <w:sz w:val="28"/>
          <w:szCs w:val="28"/>
        </w:rPr>
      </w:pPr>
      <w:r w:rsidRPr="0014432B">
        <w:rPr>
          <w:rFonts w:ascii="Times New Roman" w:hAnsi="Times New Roman" w:cs="Times New Roman"/>
          <w:b/>
          <w:color w:val="FF0000"/>
          <w:sz w:val="28"/>
          <w:szCs w:val="28"/>
        </w:rPr>
        <w:t>SSR Cycle – 3</w:t>
      </w:r>
    </w:p>
    <w:p w:rsidR="00E640FE" w:rsidRDefault="00E640FE" w:rsidP="00E640FE">
      <w:pPr>
        <w:pStyle w:val="ListParagraph"/>
        <w:spacing w:after="0" w:line="360" w:lineRule="auto"/>
        <w:ind w:left="1800" w:firstLine="360"/>
        <w:rPr>
          <w:rFonts w:ascii="Times New Roman" w:hAnsi="Times New Roman" w:cs="Times New Roman"/>
          <w:b/>
          <w:bCs/>
          <w:sz w:val="24"/>
          <w:szCs w:val="24"/>
        </w:rPr>
      </w:pPr>
      <w:r w:rsidRPr="004E1B6B">
        <w:rPr>
          <w:rFonts w:ascii="Times New Roman" w:hAnsi="Times New Roman" w:cs="Times New Roman"/>
          <w:b/>
          <w:bCs/>
          <w:sz w:val="24"/>
          <w:szCs w:val="24"/>
        </w:rPr>
        <w:t xml:space="preserve">Criterion VI – Governance, Leadership and Management </w:t>
      </w:r>
    </w:p>
    <w:p w:rsidR="00E640FE" w:rsidRPr="00C9495D" w:rsidRDefault="00E640FE" w:rsidP="00E640FE">
      <w:pPr>
        <w:pStyle w:val="NoSpacing"/>
        <w:jc w:val="center"/>
        <w:rPr>
          <w:rFonts w:ascii="Times New Roman" w:hAnsi="Times New Roman" w:cs="Times New Roman"/>
          <w:b/>
          <w:bCs/>
          <w:color w:val="FF0000"/>
          <w:sz w:val="24"/>
          <w:szCs w:val="24"/>
        </w:rPr>
      </w:pPr>
      <w:r w:rsidRPr="00C9495D">
        <w:rPr>
          <w:rFonts w:ascii="Times New Roman" w:hAnsi="Times New Roman" w:cs="Times New Roman"/>
          <w:b/>
          <w:bCs/>
          <w:color w:val="FF0000"/>
          <w:sz w:val="24"/>
          <w:szCs w:val="24"/>
        </w:rPr>
        <w:t xml:space="preserve">6.4 Financial Management and Resource Mobilization </w:t>
      </w:r>
    </w:p>
    <w:p w:rsidR="00E640FE" w:rsidRDefault="00E640FE" w:rsidP="00E640FE">
      <w:pPr>
        <w:pStyle w:val="Default"/>
        <w:jc w:val="center"/>
        <w:rPr>
          <w:b/>
          <w:bCs/>
          <w:iCs/>
          <w:color w:val="002060"/>
        </w:rPr>
      </w:pPr>
    </w:p>
    <w:p w:rsidR="00E640FE" w:rsidRPr="00C9495D" w:rsidRDefault="00E640FE" w:rsidP="00E640FE">
      <w:pPr>
        <w:pStyle w:val="Default"/>
        <w:jc w:val="center"/>
        <w:rPr>
          <w:color w:val="002060"/>
        </w:rPr>
      </w:pPr>
      <w:r>
        <w:rPr>
          <w:b/>
          <w:bCs/>
          <w:iCs/>
          <w:color w:val="002060"/>
        </w:rPr>
        <w:t xml:space="preserve">QlM </w:t>
      </w:r>
      <w:r w:rsidRPr="00C9495D">
        <w:rPr>
          <w:b/>
          <w:bCs/>
          <w:iCs/>
          <w:color w:val="002060"/>
        </w:rPr>
        <w:t>6.4.1. Institution conducts internal and external financial audits regularly</w:t>
      </w:r>
    </w:p>
    <w:p w:rsidR="00E640FE" w:rsidRDefault="00E640FE" w:rsidP="003A7080">
      <w:pPr>
        <w:spacing w:line="360" w:lineRule="auto"/>
        <w:jc w:val="both"/>
        <w:rPr>
          <w:rFonts w:cs="Times New Roman"/>
          <w:b/>
          <w:bCs/>
          <w:color w:val="000000"/>
          <w:sz w:val="28"/>
          <w:szCs w:val="28"/>
        </w:rPr>
      </w:pPr>
    </w:p>
    <w:p w:rsidR="003A7080" w:rsidRPr="00693B9B" w:rsidRDefault="003A7080" w:rsidP="003A7080">
      <w:pPr>
        <w:pStyle w:val="Default"/>
        <w:jc w:val="both"/>
      </w:pPr>
      <w:r w:rsidRPr="00693B9B">
        <w:t xml:space="preserve">Enumerate the various internal and external financial audits carried out during the last five years with the mechanism for settling audit objections within a maximum of </w:t>
      </w:r>
      <w:r w:rsidRPr="00693B9B">
        <w:rPr>
          <w:color w:val="auto"/>
        </w:rPr>
        <w:t>500 words</w:t>
      </w:r>
    </w:p>
    <w:p w:rsidR="003A7080" w:rsidRDefault="003A7080" w:rsidP="003A7080">
      <w:pPr>
        <w:spacing w:line="360" w:lineRule="auto"/>
        <w:jc w:val="both"/>
        <w:rPr>
          <w:rFonts w:cs="Times New Roman"/>
          <w:b/>
          <w:szCs w:val="24"/>
        </w:rPr>
      </w:pPr>
    </w:p>
    <w:p w:rsidR="003A7080" w:rsidRPr="00E640FE" w:rsidRDefault="003A7080" w:rsidP="003A7080">
      <w:pPr>
        <w:spacing w:line="360" w:lineRule="auto"/>
        <w:jc w:val="both"/>
        <w:rPr>
          <w:rFonts w:ascii="Times New Roman" w:hAnsi="Times New Roman" w:cs="Times New Roman"/>
          <w:b/>
          <w:sz w:val="24"/>
          <w:szCs w:val="24"/>
        </w:rPr>
      </w:pPr>
      <w:r w:rsidRPr="00E640FE">
        <w:rPr>
          <w:rFonts w:ascii="Times New Roman" w:hAnsi="Times New Roman" w:cs="Times New Roman"/>
          <w:b/>
          <w:sz w:val="24"/>
          <w:szCs w:val="24"/>
        </w:rPr>
        <w:t>Response</w:t>
      </w:r>
    </w:p>
    <w:p w:rsidR="003A7080" w:rsidRPr="00E640FE" w:rsidRDefault="003A7080" w:rsidP="003A7080">
      <w:pPr>
        <w:spacing w:line="360" w:lineRule="auto"/>
        <w:jc w:val="both"/>
        <w:rPr>
          <w:rFonts w:ascii="Times New Roman" w:hAnsi="Times New Roman" w:cs="Times New Roman"/>
          <w:sz w:val="24"/>
          <w:szCs w:val="24"/>
        </w:rPr>
      </w:pPr>
      <w:r w:rsidRPr="00E640FE">
        <w:rPr>
          <w:rFonts w:ascii="Times New Roman" w:hAnsi="Times New Roman" w:cs="Times New Roman"/>
          <w:sz w:val="24"/>
          <w:szCs w:val="24"/>
        </w:rPr>
        <w:t xml:space="preserve">The Institutional accounts are audited regularly by both internal and statutory audits. An effective </w:t>
      </w:r>
      <w:r w:rsidRPr="00E640FE">
        <w:rPr>
          <w:rFonts w:ascii="Times New Roman" w:hAnsi="Times New Roman" w:cs="Times New Roman"/>
          <w:sz w:val="24"/>
          <w:szCs w:val="24"/>
          <w:shd w:val="clear" w:color="auto" w:fill="FFFFFF"/>
        </w:rPr>
        <w:t xml:space="preserve">internal audit analysis is carried out periodically to improve the institutional practices </w:t>
      </w:r>
      <w:r w:rsidRPr="00E640FE">
        <w:rPr>
          <w:rFonts w:ascii="Times New Roman" w:hAnsi="Times New Roman" w:cs="Times New Roman"/>
          <w:sz w:val="24"/>
          <w:szCs w:val="24"/>
        </w:rPr>
        <w:t xml:space="preserve">of the college by the Finance and Property Committee.  The Principal, The Vice-Principal, Bursar and four members elected by the Governing council of the college are the members of the </w:t>
      </w:r>
      <w:r w:rsidRPr="00E640FE">
        <w:rPr>
          <w:rFonts w:ascii="Times New Roman" w:hAnsi="Times New Roman" w:cs="Times New Roman"/>
          <w:b/>
          <w:sz w:val="24"/>
          <w:szCs w:val="24"/>
        </w:rPr>
        <w:t>Finance and Property Committee</w:t>
      </w:r>
      <w:r w:rsidRPr="00E640FE">
        <w:rPr>
          <w:rFonts w:ascii="Times New Roman" w:hAnsi="Times New Roman" w:cs="Times New Roman"/>
          <w:sz w:val="24"/>
          <w:szCs w:val="24"/>
        </w:rPr>
        <w:t xml:space="preserve">. </w:t>
      </w:r>
    </w:p>
    <w:p w:rsidR="003A7080" w:rsidRPr="00E640FE" w:rsidRDefault="003A7080" w:rsidP="003A7080">
      <w:pPr>
        <w:spacing w:line="360" w:lineRule="auto"/>
        <w:jc w:val="both"/>
        <w:rPr>
          <w:rFonts w:ascii="Times New Roman" w:hAnsi="Times New Roman" w:cs="Times New Roman"/>
          <w:sz w:val="24"/>
          <w:szCs w:val="24"/>
        </w:rPr>
      </w:pPr>
      <w:r w:rsidRPr="00E640FE">
        <w:rPr>
          <w:rFonts w:ascii="Times New Roman" w:hAnsi="Times New Roman" w:cs="Times New Roman"/>
          <w:b/>
          <w:sz w:val="24"/>
          <w:szCs w:val="24"/>
        </w:rPr>
        <w:t>Internal audit</w:t>
      </w:r>
      <w:r w:rsidRPr="00E640FE">
        <w:rPr>
          <w:rFonts w:ascii="Times New Roman" w:hAnsi="Times New Roman" w:cs="Times New Roman"/>
          <w:sz w:val="24"/>
          <w:szCs w:val="24"/>
        </w:rPr>
        <w:t xml:space="preserve"> is carried out by Mr. I. Daniel Selvaraj, Chartered Accountant, Manohar Chowdhry &amp; Associates annually. All the audit reports are placed before the Finance and Property Committee for its </w:t>
      </w:r>
      <w:r w:rsidR="00E65955">
        <w:rPr>
          <w:rFonts w:ascii="Times New Roman" w:hAnsi="Times New Roman" w:cs="Times New Roman"/>
          <w:sz w:val="24"/>
          <w:szCs w:val="24"/>
        </w:rPr>
        <w:t>ratification and approval</w:t>
      </w:r>
      <w:r w:rsidRPr="00E640FE">
        <w:rPr>
          <w:rFonts w:ascii="Times New Roman" w:hAnsi="Times New Roman" w:cs="Times New Roman"/>
          <w:sz w:val="24"/>
          <w:szCs w:val="24"/>
        </w:rPr>
        <w:t xml:space="preserve"> and then submitted to the Governing Council of the college for its approval.</w:t>
      </w:r>
    </w:p>
    <w:p w:rsidR="003A7080" w:rsidRPr="00E640FE" w:rsidRDefault="003A7080" w:rsidP="003A7080">
      <w:pPr>
        <w:tabs>
          <w:tab w:val="left" w:pos="426"/>
        </w:tabs>
        <w:spacing w:line="360" w:lineRule="auto"/>
        <w:jc w:val="both"/>
        <w:rPr>
          <w:rFonts w:ascii="Times New Roman" w:hAnsi="Times New Roman" w:cs="Times New Roman"/>
          <w:sz w:val="24"/>
          <w:szCs w:val="24"/>
        </w:rPr>
      </w:pPr>
      <w:r w:rsidRPr="00E640FE">
        <w:rPr>
          <w:rFonts w:ascii="Times New Roman" w:hAnsi="Times New Roman" w:cs="Times New Roman"/>
          <w:b/>
          <w:sz w:val="24"/>
          <w:szCs w:val="24"/>
        </w:rPr>
        <w:t>External audit</w:t>
      </w:r>
      <w:r w:rsidRPr="00E640FE">
        <w:rPr>
          <w:rFonts w:ascii="Times New Roman" w:hAnsi="Times New Roman" w:cs="Times New Roman"/>
          <w:sz w:val="24"/>
          <w:szCs w:val="24"/>
        </w:rPr>
        <w:t xml:space="preserve"> is done by Government Auditors through Regional Joint Directorate of Collegiate Education, Madurai annually. There has been no major audit objection from both internal and external audits so far. The minimal audit objections are rectified. The approved audit reports are sent to the competent authorities like the Registrar of Societies and Income-Tax Departments. </w:t>
      </w:r>
    </w:p>
    <w:sectPr w:rsidR="003A7080" w:rsidRPr="00E640FE" w:rsidSect="007928B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FELayout/>
  </w:compat>
  <w:rsids>
    <w:rsidRoot w:val="003A7080"/>
    <w:rsid w:val="003A7080"/>
    <w:rsid w:val="00467440"/>
    <w:rsid w:val="005E2720"/>
    <w:rsid w:val="007928BE"/>
    <w:rsid w:val="008B190C"/>
    <w:rsid w:val="00DF6A80"/>
    <w:rsid w:val="00E640FE"/>
    <w:rsid w:val="00E65955"/>
    <w:rsid w:val="00F275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8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7080"/>
    <w:rPr>
      <w:color w:val="0000FF" w:themeColor="hyperlink"/>
      <w:u w:val="single"/>
    </w:rPr>
  </w:style>
  <w:style w:type="paragraph" w:customStyle="1" w:styleId="Default">
    <w:name w:val="Default"/>
    <w:rsid w:val="003A7080"/>
    <w:pPr>
      <w:autoSpaceDE w:val="0"/>
      <w:autoSpaceDN w:val="0"/>
      <w:adjustRightInd w:val="0"/>
      <w:spacing w:after="0" w:line="240" w:lineRule="auto"/>
    </w:pPr>
    <w:rPr>
      <w:rFonts w:ascii="Times New Roman" w:eastAsiaTheme="minorHAnsi" w:hAnsi="Times New Roman" w:cs="Times New Roman"/>
      <w:color w:val="000000"/>
      <w:sz w:val="24"/>
      <w:szCs w:val="24"/>
      <w:lang w:val="en-IN"/>
    </w:rPr>
  </w:style>
  <w:style w:type="paragraph" w:styleId="ListParagraph">
    <w:name w:val="List Paragraph"/>
    <w:basedOn w:val="Normal"/>
    <w:uiPriority w:val="34"/>
    <w:qFormat/>
    <w:rsid w:val="00E640FE"/>
    <w:pPr>
      <w:ind w:left="720"/>
      <w:contextualSpacing/>
    </w:pPr>
    <w:rPr>
      <w:rFonts w:eastAsiaTheme="minorHAnsi"/>
    </w:rPr>
  </w:style>
  <w:style w:type="character" w:customStyle="1" w:styleId="NoSpacingChar">
    <w:name w:val="No Spacing Char"/>
    <w:link w:val="NoSpacing"/>
    <w:uiPriority w:val="1"/>
    <w:qFormat/>
    <w:locked/>
    <w:rsid w:val="00E640FE"/>
    <w:rPr>
      <w:rFonts w:ascii="Mangal" w:hAnsi="Mangal" w:cs="Mangal"/>
    </w:rPr>
  </w:style>
  <w:style w:type="paragraph" w:styleId="NoSpacing">
    <w:name w:val="No Spacing"/>
    <w:link w:val="NoSpacingChar"/>
    <w:uiPriority w:val="1"/>
    <w:qFormat/>
    <w:rsid w:val="00E640FE"/>
    <w:pPr>
      <w:spacing w:after="0" w:line="240" w:lineRule="auto"/>
    </w:pPr>
    <w:rPr>
      <w:rFonts w:ascii="Mangal" w:hAnsi="Mangal" w:cs="Mang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249</Words>
  <Characters>1423</Characters>
  <Application>Microsoft Office Word</Application>
  <DocSecurity>0</DocSecurity>
  <Lines>11</Lines>
  <Paragraphs>3</Paragraphs>
  <ScaleCrop>false</ScaleCrop>
  <Company>HP</Company>
  <LinksUpToDate>false</LinksUpToDate>
  <CharactersWithSpaces>1669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Hewlett-Packard Company</cp:lastModifiedBy>
  <cp:revision>6</cp:revision>
  <dcterms:created xsi:type="dcterms:W3CDTF">2021-02-18T13:06:00Z</dcterms:created>
  <dcterms:modified xsi:type="dcterms:W3CDTF">2021-03-08T18:15:00Z</dcterms:modified>
</cp:coreProperties>
</file>