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BDC" w:rsidRDefault="00F40BDC" w:rsidP="00026CE0">
      <w:pPr>
        <w:pStyle w:val="ListParagraph"/>
        <w:spacing w:after="0" w:line="360" w:lineRule="auto"/>
        <w:ind w:left="2520" w:firstLine="360"/>
        <w:rPr>
          <w:rFonts w:cs="Times New Roman"/>
          <w:b/>
          <w:bCs/>
          <w:color w:val="C00000"/>
          <w:szCs w:val="24"/>
        </w:rPr>
      </w:pPr>
    </w:p>
    <w:p w:rsidR="00F34862" w:rsidRPr="00FB14B0" w:rsidRDefault="00F34862" w:rsidP="00F34862">
      <w:pPr>
        <w:spacing w:after="0" w:line="360" w:lineRule="auto"/>
        <w:jc w:val="center"/>
        <w:rPr>
          <w:rFonts w:ascii="Times New Roman" w:hAnsi="Times New Roman" w:cs="Times New Roman"/>
          <w:b/>
          <w:sz w:val="28"/>
          <w:szCs w:val="28"/>
        </w:rPr>
      </w:pPr>
      <w:r w:rsidRPr="0014432B">
        <w:rPr>
          <w:rFonts w:ascii="Times New Roman" w:hAnsi="Times New Roman" w:cs="Times New Roman"/>
          <w:b/>
          <w:color w:val="FF0000"/>
          <w:sz w:val="28"/>
          <w:szCs w:val="28"/>
        </w:rPr>
        <w:t>SSR Cycle – 3</w:t>
      </w:r>
    </w:p>
    <w:p w:rsidR="00F34862" w:rsidRDefault="00F34862" w:rsidP="00F34862">
      <w:pPr>
        <w:pStyle w:val="ListParagraph"/>
        <w:spacing w:after="0" w:line="360" w:lineRule="auto"/>
        <w:ind w:left="1800" w:firstLine="360"/>
        <w:rPr>
          <w:rFonts w:cs="Times New Roman"/>
          <w:b/>
          <w:bCs/>
          <w:szCs w:val="24"/>
        </w:rPr>
      </w:pPr>
      <w:r w:rsidRPr="004E1B6B">
        <w:rPr>
          <w:rFonts w:cs="Times New Roman"/>
          <w:b/>
          <w:bCs/>
          <w:szCs w:val="24"/>
        </w:rPr>
        <w:t xml:space="preserve">Criterion VI – Governance, Leadership and Management </w:t>
      </w:r>
    </w:p>
    <w:p w:rsidR="00F34862" w:rsidRDefault="00F34862" w:rsidP="00F34862">
      <w:pPr>
        <w:pStyle w:val="ListParagraph"/>
        <w:spacing w:after="0" w:line="360" w:lineRule="auto"/>
        <w:ind w:left="1800" w:firstLine="360"/>
        <w:rPr>
          <w:rFonts w:cs="Times New Roman"/>
          <w:b/>
          <w:bCs/>
          <w:color w:val="FF0000"/>
          <w:szCs w:val="24"/>
        </w:rPr>
      </w:pPr>
      <w:r w:rsidRPr="004E1B6B">
        <w:rPr>
          <w:rFonts w:cs="Times New Roman"/>
          <w:b/>
          <w:bCs/>
          <w:color w:val="FF0000"/>
          <w:szCs w:val="24"/>
        </w:rPr>
        <w:t>6.2 Strategy</w:t>
      </w:r>
      <w:r>
        <w:rPr>
          <w:rFonts w:cs="Times New Roman"/>
          <w:b/>
          <w:bCs/>
          <w:color w:val="FF0000"/>
          <w:szCs w:val="24"/>
        </w:rPr>
        <w:t xml:space="preserve"> Development and Deployment </w:t>
      </w:r>
    </w:p>
    <w:p w:rsidR="00F34862" w:rsidRDefault="00F34862" w:rsidP="00F34862">
      <w:pPr>
        <w:pStyle w:val="ListParagraph"/>
        <w:spacing w:after="0" w:line="360" w:lineRule="auto"/>
        <w:ind w:left="0"/>
        <w:rPr>
          <w:rFonts w:cs="Times New Roman"/>
          <w:b/>
          <w:color w:val="002060"/>
          <w:szCs w:val="24"/>
        </w:rPr>
      </w:pPr>
    </w:p>
    <w:p w:rsidR="001772DD" w:rsidRPr="001755AD" w:rsidRDefault="001772DD" w:rsidP="001772DD">
      <w:pPr>
        <w:pStyle w:val="NormalWeb"/>
        <w:shd w:val="clear" w:color="auto" w:fill="FFFFFF"/>
        <w:spacing w:before="0" w:beforeAutospacing="0" w:after="0" w:afterAutospacing="0" w:line="360" w:lineRule="auto"/>
        <w:jc w:val="both"/>
        <w:textAlignment w:val="baseline"/>
      </w:pPr>
      <w:r w:rsidRPr="001755AD">
        <w:t>File Description</w:t>
      </w:r>
    </w:p>
    <w:p w:rsidR="001772DD" w:rsidRDefault="001772DD" w:rsidP="001772DD">
      <w:pPr>
        <w:rPr>
          <w:rFonts w:ascii="Times New Roman" w:hAnsi="Times New Roman" w:cs="Times New Roman"/>
          <w:sz w:val="24"/>
          <w:szCs w:val="24"/>
        </w:rPr>
      </w:pPr>
      <w:r w:rsidRPr="001755AD">
        <w:rPr>
          <w:rFonts w:ascii="Times New Roman" w:hAnsi="Times New Roman" w:cs="Times New Roman"/>
          <w:sz w:val="24"/>
          <w:szCs w:val="24"/>
        </w:rPr>
        <w:t>Describe one activity successfully implemented based on the strategic plan within a maximum of 500 words</w:t>
      </w:r>
    </w:p>
    <w:p w:rsidR="001755AD" w:rsidRPr="001755AD" w:rsidRDefault="001755AD" w:rsidP="001772DD">
      <w:pPr>
        <w:rPr>
          <w:rFonts w:ascii="Times New Roman" w:hAnsi="Times New Roman" w:cs="Times New Roman"/>
          <w:sz w:val="24"/>
          <w:szCs w:val="24"/>
        </w:rPr>
      </w:pPr>
    </w:p>
    <w:p w:rsidR="001772DD" w:rsidRPr="00E37DE0" w:rsidRDefault="001772DD" w:rsidP="001755AD">
      <w:pPr>
        <w:spacing w:line="360" w:lineRule="auto"/>
        <w:jc w:val="both"/>
        <w:rPr>
          <w:rFonts w:ascii="Times New Roman" w:hAnsi="Times New Roman" w:cs="Times New Roman"/>
          <w:sz w:val="24"/>
          <w:szCs w:val="24"/>
        </w:rPr>
      </w:pPr>
      <w:r w:rsidRPr="00E37DE0">
        <w:rPr>
          <w:rFonts w:ascii="Times New Roman" w:hAnsi="Times New Roman" w:cs="Times New Roman"/>
          <w:sz w:val="24"/>
          <w:szCs w:val="24"/>
        </w:rPr>
        <w:t xml:space="preserve">The implementation of </w:t>
      </w:r>
      <w:r w:rsidRPr="00E37DE0">
        <w:rPr>
          <w:rFonts w:ascii="Times New Roman" w:hAnsi="Times New Roman" w:cs="Times New Roman"/>
          <w:b/>
          <w:sz w:val="24"/>
          <w:szCs w:val="24"/>
        </w:rPr>
        <w:t xml:space="preserve">The American College Central Instrumentation Centre, </w:t>
      </w:r>
      <w:r w:rsidRPr="00E37DE0">
        <w:rPr>
          <w:rFonts w:ascii="Times New Roman" w:hAnsi="Times New Roman" w:cs="Times New Roman"/>
          <w:sz w:val="24"/>
          <w:szCs w:val="24"/>
        </w:rPr>
        <w:t>ACCIC is one activity that has been successfully deployed based on strategic plan.</w:t>
      </w:r>
    </w:p>
    <w:p w:rsidR="001772DD" w:rsidRPr="00E37DE0" w:rsidRDefault="001772DD" w:rsidP="001755AD">
      <w:pPr>
        <w:spacing w:line="360" w:lineRule="auto"/>
        <w:jc w:val="both"/>
        <w:rPr>
          <w:rFonts w:ascii="Times New Roman" w:hAnsi="Times New Roman" w:cs="Times New Roman"/>
          <w:sz w:val="24"/>
          <w:szCs w:val="24"/>
        </w:rPr>
      </w:pPr>
      <w:r>
        <w:rPr>
          <w:rFonts w:ascii="Times New Roman" w:hAnsi="Times New Roman" w:cs="Times New Roman"/>
          <w:sz w:val="24"/>
          <w:szCs w:val="24"/>
        </w:rPr>
        <w:t>As per the r</w:t>
      </w:r>
      <w:r w:rsidRPr="00E37DE0">
        <w:rPr>
          <w:rFonts w:ascii="Times New Roman" w:hAnsi="Times New Roman" w:cs="Times New Roman"/>
          <w:sz w:val="24"/>
          <w:szCs w:val="24"/>
        </w:rPr>
        <w:t>ecommendation</w:t>
      </w:r>
      <w:r>
        <w:rPr>
          <w:rFonts w:ascii="Times New Roman" w:hAnsi="Times New Roman" w:cs="Times New Roman"/>
          <w:sz w:val="24"/>
          <w:szCs w:val="24"/>
        </w:rPr>
        <w:t>s for quality enhancement of the institution by the previous NAAC Committee and the IQAC, the college decided to</w:t>
      </w:r>
      <w:r w:rsidRPr="00E37DE0">
        <w:rPr>
          <w:rFonts w:ascii="Times New Roman" w:hAnsi="Times New Roman" w:cs="Times New Roman"/>
          <w:sz w:val="24"/>
          <w:szCs w:val="24"/>
        </w:rPr>
        <w:t xml:space="preserve"> develop</w:t>
      </w:r>
      <w:r>
        <w:rPr>
          <w:rFonts w:ascii="Times New Roman" w:hAnsi="Times New Roman" w:cs="Times New Roman"/>
          <w:sz w:val="24"/>
          <w:szCs w:val="24"/>
        </w:rPr>
        <w:t xml:space="preserve"> a</w:t>
      </w:r>
      <w:r w:rsidRPr="00E37DE0">
        <w:rPr>
          <w:rFonts w:ascii="Times New Roman" w:hAnsi="Times New Roman" w:cs="Times New Roman"/>
          <w:sz w:val="24"/>
          <w:szCs w:val="24"/>
        </w:rPr>
        <w:t xml:space="preserve"> state-of-the-Art facility for effective utilization and maintenance of instruments to promote research in newly developing and upcoming areas. The recommendations were taken to the Deans. After detailed academic scrutiny, it was represented at the Senatus. After a careful </w:t>
      </w:r>
      <w:r>
        <w:rPr>
          <w:rFonts w:ascii="Times New Roman" w:hAnsi="Times New Roman" w:cs="Times New Roman"/>
          <w:sz w:val="24"/>
          <w:szCs w:val="24"/>
        </w:rPr>
        <w:t xml:space="preserve">study </w:t>
      </w:r>
      <w:r w:rsidRPr="00E37DE0">
        <w:rPr>
          <w:rFonts w:ascii="Times New Roman" w:hAnsi="Times New Roman" w:cs="Times New Roman"/>
          <w:sz w:val="24"/>
          <w:szCs w:val="24"/>
        </w:rPr>
        <w:t>of the strategic vision of the activity and the sources of funding and budget, it was approved by the Senatus and the resolution was passed on to the Finance and Property Committee.</w:t>
      </w:r>
    </w:p>
    <w:p w:rsidR="001772DD" w:rsidRPr="00E37DE0" w:rsidRDefault="001772DD" w:rsidP="001755AD">
      <w:pPr>
        <w:spacing w:line="360" w:lineRule="auto"/>
        <w:jc w:val="both"/>
        <w:rPr>
          <w:rFonts w:ascii="Times New Roman" w:hAnsi="Times New Roman" w:cs="Times New Roman"/>
          <w:sz w:val="24"/>
          <w:szCs w:val="24"/>
        </w:rPr>
      </w:pPr>
      <w:r w:rsidRPr="00E37DE0">
        <w:rPr>
          <w:rFonts w:ascii="Times New Roman" w:hAnsi="Times New Roman" w:cs="Times New Roman"/>
          <w:sz w:val="24"/>
          <w:szCs w:val="24"/>
        </w:rPr>
        <w:t>The outcome was the establishment of a new infra structure facility, the ACCIC, on 06 September 2018 with the support of UGC. Located on the second floor of Saunders Hall, it caters to the various needs of the academic and research community interms of equipment. It was started with a mission to enrich resources for promoting Research and Development.</w:t>
      </w:r>
    </w:p>
    <w:p w:rsidR="001772DD" w:rsidRPr="00E37DE0" w:rsidRDefault="001772DD" w:rsidP="001755AD">
      <w:pPr>
        <w:spacing w:line="360" w:lineRule="auto"/>
        <w:jc w:val="both"/>
        <w:rPr>
          <w:rFonts w:ascii="Times New Roman" w:hAnsi="Times New Roman" w:cs="Times New Roman"/>
          <w:sz w:val="24"/>
          <w:szCs w:val="24"/>
        </w:rPr>
      </w:pPr>
      <w:r w:rsidRPr="00E37DE0">
        <w:rPr>
          <w:rFonts w:ascii="Times New Roman" w:hAnsi="Times New Roman" w:cs="Times New Roman"/>
          <w:sz w:val="24"/>
          <w:szCs w:val="24"/>
        </w:rPr>
        <w:t>Objectives of ACCIC:</w:t>
      </w:r>
    </w:p>
    <w:p w:rsidR="001772DD" w:rsidRPr="00E37DE0" w:rsidRDefault="001772DD" w:rsidP="001755AD">
      <w:pPr>
        <w:pStyle w:val="ListParagraph"/>
        <w:numPr>
          <w:ilvl w:val="0"/>
          <w:numId w:val="4"/>
        </w:numPr>
        <w:spacing w:after="160" w:line="360" w:lineRule="auto"/>
        <w:jc w:val="both"/>
        <w:rPr>
          <w:rFonts w:cs="Times New Roman"/>
          <w:szCs w:val="24"/>
        </w:rPr>
      </w:pPr>
      <w:r w:rsidRPr="00E37DE0">
        <w:rPr>
          <w:rFonts w:cs="Times New Roman"/>
          <w:szCs w:val="24"/>
        </w:rPr>
        <w:t>To strengthen technological infrastructure to carry out advanced research in various science disciplines under one roof</w:t>
      </w:r>
    </w:p>
    <w:p w:rsidR="001772DD" w:rsidRPr="00E37DE0" w:rsidRDefault="001772DD" w:rsidP="001755AD">
      <w:pPr>
        <w:pStyle w:val="ListParagraph"/>
        <w:numPr>
          <w:ilvl w:val="0"/>
          <w:numId w:val="4"/>
        </w:numPr>
        <w:spacing w:after="160" w:line="360" w:lineRule="auto"/>
        <w:jc w:val="both"/>
        <w:rPr>
          <w:rFonts w:cs="Times New Roman"/>
          <w:szCs w:val="24"/>
        </w:rPr>
      </w:pPr>
      <w:r w:rsidRPr="00E37DE0">
        <w:rPr>
          <w:rFonts w:cs="Times New Roman"/>
          <w:szCs w:val="24"/>
        </w:rPr>
        <w:t>To make services available toacademic institutions both inside and outside the campus</w:t>
      </w:r>
    </w:p>
    <w:p w:rsidR="001772DD" w:rsidRPr="00E37DE0" w:rsidRDefault="001772DD" w:rsidP="001755AD">
      <w:pPr>
        <w:pStyle w:val="ListParagraph"/>
        <w:numPr>
          <w:ilvl w:val="0"/>
          <w:numId w:val="4"/>
        </w:numPr>
        <w:spacing w:after="160" w:line="360" w:lineRule="auto"/>
        <w:jc w:val="both"/>
        <w:rPr>
          <w:rFonts w:cs="Times New Roman"/>
          <w:szCs w:val="24"/>
        </w:rPr>
      </w:pPr>
      <w:r w:rsidRPr="00E37DE0">
        <w:rPr>
          <w:rFonts w:cs="Times New Roman"/>
          <w:szCs w:val="24"/>
        </w:rPr>
        <w:t xml:space="preserve">To provide guidance for acquisition of data </w:t>
      </w:r>
    </w:p>
    <w:p w:rsidR="001772DD" w:rsidRPr="00E37DE0" w:rsidRDefault="001772DD" w:rsidP="001755AD">
      <w:pPr>
        <w:spacing w:line="360" w:lineRule="auto"/>
        <w:jc w:val="both"/>
        <w:rPr>
          <w:rFonts w:ascii="Times New Roman" w:hAnsi="Times New Roman" w:cs="Times New Roman"/>
          <w:sz w:val="24"/>
          <w:szCs w:val="24"/>
        </w:rPr>
      </w:pPr>
      <w:r w:rsidRPr="00E37DE0">
        <w:rPr>
          <w:rFonts w:ascii="Times New Roman" w:hAnsi="Times New Roman" w:cs="Times New Roman"/>
          <w:sz w:val="24"/>
          <w:szCs w:val="24"/>
        </w:rPr>
        <w:lastRenderedPageBreak/>
        <w:t xml:space="preserve">The Centre constitutes a team of thirteen members administered by a Director. Under the leadership of its present Director, Dr. Jemima, the ACCIC is taking initiative to maximize the use of sophisticated equipment through training and maintaining the equipment at the state-of-the-Art level. </w:t>
      </w:r>
    </w:p>
    <w:p w:rsidR="001772DD" w:rsidRPr="00E37DE0" w:rsidRDefault="001772DD" w:rsidP="001755AD">
      <w:pPr>
        <w:spacing w:line="360" w:lineRule="auto"/>
        <w:jc w:val="both"/>
        <w:rPr>
          <w:rFonts w:ascii="Times New Roman" w:hAnsi="Times New Roman" w:cs="Times New Roman"/>
          <w:sz w:val="24"/>
          <w:szCs w:val="24"/>
        </w:rPr>
      </w:pPr>
      <w:r w:rsidRPr="00E37DE0">
        <w:rPr>
          <w:rFonts w:ascii="Times New Roman" w:hAnsi="Times New Roman" w:cs="Times New Roman"/>
          <w:sz w:val="24"/>
          <w:szCs w:val="24"/>
        </w:rPr>
        <w:t xml:space="preserve"> The team has representatives from Science departments, namely Physics, Chemistry, Botany, Zoology Biochemistry, Immunology &amp; Microbiology and Food Science &amp; Nutrition. Two technical personnel, trained in operation and maintenance of sophisticated instruments are available for handling the instruments. The Centre also has a well-equipped wet-lab, a smart classroom, fire extinguishers and uninterruptible power supply system.</w:t>
      </w:r>
    </w:p>
    <w:p w:rsidR="001772DD" w:rsidRPr="00E37DE0" w:rsidRDefault="001772DD" w:rsidP="001755AD">
      <w:pPr>
        <w:spacing w:line="360" w:lineRule="auto"/>
        <w:jc w:val="both"/>
        <w:rPr>
          <w:rFonts w:ascii="Times New Roman" w:hAnsi="Times New Roman" w:cs="Times New Roman"/>
          <w:sz w:val="24"/>
          <w:szCs w:val="24"/>
        </w:rPr>
      </w:pPr>
      <w:r w:rsidRPr="00E37DE0">
        <w:rPr>
          <w:rFonts w:ascii="Times New Roman" w:hAnsi="Times New Roman" w:cs="Times New Roman"/>
          <w:sz w:val="24"/>
          <w:szCs w:val="24"/>
        </w:rPr>
        <w:t xml:space="preserve">Postgraduate students, research scholars in university departments, affiliated colleges and other educational institutions use the facilities extensively. Service for usage of these analytical facilities is provided free of cost for the inmates of the host institution while a nominal fee is charged for the outsiders. The infrastructure of the Centre is periodically strengthened with funding from the management, FIST, UGC, DBT and other funding agencies. </w:t>
      </w:r>
    </w:p>
    <w:p w:rsidR="001772DD" w:rsidRPr="00E37DE0" w:rsidRDefault="001772DD" w:rsidP="001755AD">
      <w:pPr>
        <w:spacing w:line="360" w:lineRule="auto"/>
        <w:jc w:val="both"/>
        <w:rPr>
          <w:rFonts w:ascii="Times New Roman" w:hAnsi="Times New Roman" w:cs="Times New Roman"/>
          <w:sz w:val="24"/>
          <w:szCs w:val="24"/>
        </w:rPr>
      </w:pPr>
      <w:r w:rsidRPr="00E37DE0">
        <w:rPr>
          <w:rFonts w:ascii="Times New Roman" w:hAnsi="Times New Roman" w:cs="Times New Roman"/>
          <w:sz w:val="24"/>
          <w:szCs w:val="24"/>
        </w:rPr>
        <w:t>The analytical instruments that currently offer services at the Centre are:</w:t>
      </w:r>
    </w:p>
    <w:p w:rsidR="001772DD" w:rsidRPr="00E37DE0" w:rsidRDefault="001772DD" w:rsidP="001755AD">
      <w:pPr>
        <w:pStyle w:val="ListParagraph"/>
        <w:numPr>
          <w:ilvl w:val="0"/>
          <w:numId w:val="3"/>
        </w:numPr>
        <w:spacing w:after="160" w:line="360" w:lineRule="auto"/>
        <w:jc w:val="both"/>
        <w:rPr>
          <w:rFonts w:cs="Times New Roman"/>
          <w:szCs w:val="24"/>
        </w:rPr>
      </w:pPr>
      <w:r w:rsidRPr="00E37DE0">
        <w:rPr>
          <w:rFonts w:cs="Times New Roman"/>
          <w:szCs w:val="24"/>
        </w:rPr>
        <w:t>UV-Vis Spectrophotometer (Jasco)</w:t>
      </w:r>
    </w:p>
    <w:p w:rsidR="001772DD" w:rsidRPr="00E37DE0" w:rsidRDefault="001772DD" w:rsidP="001755AD">
      <w:pPr>
        <w:pStyle w:val="ListParagraph"/>
        <w:numPr>
          <w:ilvl w:val="0"/>
          <w:numId w:val="3"/>
        </w:numPr>
        <w:spacing w:after="160" w:line="360" w:lineRule="auto"/>
        <w:jc w:val="both"/>
        <w:rPr>
          <w:rFonts w:cs="Times New Roman"/>
          <w:szCs w:val="24"/>
        </w:rPr>
      </w:pPr>
      <w:r w:rsidRPr="00E37DE0">
        <w:rPr>
          <w:rFonts w:cs="Times New Roman"/>
          <w:szCs w:val="24"/>
        </w:rPr>
        <w:t>Spectrofluorometer</w:t>
      </w:r>
    </w:p>
    <w:p w:rsidR="001772DD" w:rsidRPr="00E37DE0" w:rsidRDefault="001772DD" w:rsidP="001755AD">
      <w:pPr>
        <w:pStyle w:val="ListParagraph"/>
        <w:numPr>
          <w:ilvl w:val="0"/>
          <w:numId w:val="3"/>
        </w:numPr>
        <w:spacing w:after="160" w:line="360" w:lineRule="auto"/>
        <w:jc w:val="both"/>
        <w:rPr>
          <w:rFonts w:cs="Times New Roman"/>
          <w:szCs w:val="24"/>
        </w:rPr>
      </w:pPr>
      <w:r w:rsidRPr="00E37DE0">
        <w:rPr>
          <w:rFonts w:cs="Times New Roman"/>
          <w:szCs w:val="24"/>
        </w:rPr>
        <w:t>Fourier Transform Infra-Red Spectrometer</w:t>
      </w:r>
    </w:p>
    <w:p w:rsidR="001772DD" w:rsidRPr="00E37DE0" w:rsidRDefault="001772DD" w:rsidP="001755AD">
      <w:pPr>
        <w:pStyle w:val="ListParagraph"/>
        <w:numPr>
          <w:ilvl w:val="0"/>
          <w:numId w:val="3"/>
        </w:numPr>
        <w:spacing w:after="160" w:line="360" w:lineRule="auto"/>
        <w:jc w:val="both"/>
        <w:rPr>
          <w:rFonts w:cs="Times New Roman"/>
          <w:szCs w:val="24"/>
        </w:rPr>
      </w:pPr>
      <w:r w:rsidRPr="00E37DE0">
        <w:rPr>
          <w:rFonts w:cs="Times New Roman"/>
          <w:szCs w:val="24"/>
        </w:rPr>
        <w:t>Atomic Absorption Spectrometer</w:t>
      </w:r>
    </w:p>
    <w:p w:rsidR="001772DD" w:rsidRPr="00E37DE0" w:rsidRDefault="001772DD" w:rsidP="001755AD">
      <w:pPr>
        <w:pStyle w:val="ListParagraph"/>
        <w:numPr>
          <w:ilvl w:val="0"/>
          <w:numId w:val="3"/>
        </w:numPr>
        <w:spacing w:after="160" w:line="360" w:lineRule="auto"/>
        <w:jc w:val="both"/>
        <w:rPr>
          <w:rFonts w:cs="Times New Roman"/>
          <w:szCs w:val="24"/>
        </w:rPr>
      </w:pPr>
      <w:r w:rsidRPr="00E37DE0">
        <w:rPr>
          <w:rFonts w:cs="Times New Roman"/>
          <w:szCs w:val="24"/>
        </w:rPr>
        <w:t>Gel Documentation System</w:t>
      </w:r>
    </w:p>
    <w:p w:rsidR="001772DD" w:rsidRPr="00E37DE0" w:rsidRDefault="001772DD" w:rsidP="001755AD">
      <w:pPr>
        <w:pStyle w:val="ListParagraph"/>
        <w:numPr>
          <w:ilvl w:val="0"/>
          <w:numId w:val="3"/>
        </w:numPr>
        <w:spacing w:after="160" w:line="360" w:lineRule="auto"/>
        <w:jc w:val="both"/>
        <w:rPr>
          <w:rFonts w:cs="Times New Roman"/>
          <w:szCs w:val="24"/>
        </w:rPr>
      </w:pPr>
      <w:r w:rsidRPr="00E37DE0">
        <w:rPr>
          <w:rFonts w:cs="Times New Roman"/>
          <w:szCs w:val="24"/>
        </w:rPr>
        <w:t>Master Cycler (PCR)</w:t>
      </w:r>
    </w:p>
    <w:p w:rsidR="001772DD" w:rsidRPr="00E37DE0" w:rsidRDefault="001772DD" w:rsidP="001755AD">
      <w:pPr>
        <w:pStyle w:val="ListParagraph"/>
        <w:numPr>
          <w:ilvl w:val="0"/>
          <w:numId w:val="3"/>
        </w:numPr>
        <w:spacing w:after="160" w:line="360" w:lineRule="auto"/>
        <w:jc w:val="both"/>
        <w:rPr>
          <w:rFonts w:cs="Times New Roman"/>
          <w:szCs w:val="24"/>
        </w:rPr>
      </w:pPr>
      <w:r w:rsidRPr="00E37DE0">
        <w:rPr>
          <w:rFonts w:cs="Times New Roman"/>
          <w:szCs w:val="24"/>
        </w:rPr>
        <w:t>Gel Electrophoresis</w:t>
      </w:r>
    </w:p>
    <w:p w:rsidR="001772DD" w:rsidRPr="00E37DE0" w:rsidRDefault="001772DD" w:rsidP="001755AD">
      <w:pPr>
        <w:pStyle w:val="ListParagraph"/>
        <w:numPr>
          <w:ilvl w:val="0"/>
          <w:numId w:val="3"/>
        </w:numPr>
        <w:spacing w:after="160" w:line="360" w:lineRule="auto"/>
        <w:jc w:val="both"/>
        <w:rPr>
          <w:rFonts w:cs="Times New Roman"/>
          <w:szCs w:val="24"/>
        </w:rPr>
      </w:pPr>
      <w:r w:rsidRPr="00E37DE0">
        <w:rPr>
          <w:rFonts w:cs="Times New Roman"/>
          <w:szCs w:val="24"/>
        </w:rPr>
        <w:t>Compound Microscope</w:t>
      </w:r>
    </w:p>
    <w:sectPr w:rsidR="001772DD" w:rsidRPr="00E37DE0" w:rsidSect="00E35326">
      <w:headerReference w:type="even" r:id="rId7"/>
      <w:headerReference w:type="default" r:id="rId8"/>
      <w:footerReference w:type="even" r:id="rId9"/>
      <w:footerReference w:type="default" r:id="rId10"/>
      <w:headerReference w:type="first" r:id="rId11"/>
      <w:footerReference w:type="first" r:id="rId12"/>
      <w:pgSz w:w="11906" w:h="16838"/>
      <w:pgMar w:top="993" w:right="1440" w:bottom="851"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ECB" w:rsidRDefault="003E4ECB" w:rsidP="00280C65">
      <w:pPr>
        <w:spacing w:after="0" w:line="240" w:lineRule="auto"/>
      </w:pPr>
      <w:r>
        <w:separator/>
      </w:r>
    </w:p>
  </w:endnote>
  <w:endnote w:type="continuationSeparator" w:id="0">
    <w:p w:rsidR="003E4ECB" w:rsidRDefault="003E4ECB" w:rsidP="00280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A05" w:rsidRDefault="00756A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A05" w:rsidRDefault="00756A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A05" w:rsidRDefault="00756A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ECB" w:rsidRDefault="003E4ECB" w:rsidP="00280C65">
      <w:pPr>
        <w:spacing w:after="0" w:line="240" w:lineRule="auto"/>
      </w:pPr>
      <w:r>
        <w:separator/>
      </w:r>
    </w:p>
  </w:footnote>
  <w:footnote w:type="continuationSeparator" w:id="0">
    <w:p w:rsidR="003E4ECB" w:rsidRDefault="003E4ECB" w:rsidP="00280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A05" w:rsidRDefault="00756A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A05" w:rsidRDefault="00756A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0AA" w:rsidRPr="006942E3" w:rsidRDefault="005620AA" w:rsidP="006942E3">
    <w:pPr>
      <w:spacing w:after="0" w:line="360" w:lineRule="auto"/>
      <w:jc w:val="center"/>
      <w:rPr>
        <w:rFonts w:ascii="Times New Roman" w:hAnsi="Times New Roman" w:cs="Times New Roman"/>
        <w:b/>
        <w:bCs/>
        <w:color w:val="0070C0"/>
        <w:sz w:val="36"/>
        <w:szCs w:val="36"/>
      </w:rPr>
    </w:pPr>
    <w:r w:rsidRPr="006942E3">
      <w:rPr>
        <w:b/>
        <w:noProof/>
        <w:color w:val="0070C0"/>
        <w:sz w:val="36"/>
        <w:szCs w:val="36"/>
        <w:lang w:val="en-GB" w:eastAsia="en-GB"/>
      </w:rPr>
      <w:drawing>
        <wp:anchor distT="0" distB="0" distL="114300" distR="114300" simplePos="0" relativeHeight="251660288" behindDoc="0" locked="0" layoutInCell="1" allowOverlap="1">
          <wp:simplePos x="0" y="0"/>
          <wp:positionH relativeFrom="column">
            <wp:posOffset>-581025</wp:posOffset>
          </wp:positionH>
          <wp:positionV relativeFrom="paragraph">
            <wp:posOffset>150495</wp:posOffset>
          </wp:positionV>
          <wp:extent cx="923925" cy="1095375"/>
          <wp:effectExtent l="19050" t="0" r="9525" b="0"/>
          <wp:wrapThrough wrapText="bothSides">
            <wp:wrapPolygon edited="0">
              <wp:start x="-445" y="0"/>
              <wp:lineTo x="-445" y="21412"/>
              <wp:lineTo x="21823" y="21412"/>
              <wp:lineTo x="21823" y="0"/>
              <wp:lineTo x="-445"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c logo color.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23925" cy="1095375"/>
                  </a:xfrm>
                  <a:prstGeom prst="rect">
                    <a:avLst/>
                  </a:prstGeom>
                </pic:spPr>
              </pic:pic>
            </a:graphicData>
          </a:graphic>
        </wp:anchor>
      </w:drawing>
    </w:r>
    <w:r w:rsidRPr="006942E3">
      <w:rPr>
        <w:rFonts w:ascii="Times New Roman" w:hAnsi="Times New Roman" w:cs="Times New Roman"/>
        <w:b/>
        <w:bCs/>
        <w:color w:val="0070C0"/>
        <w:sz w:val="36"/>
        <w:szCs w:val="36"/>
      </w:rPr>
      <w:t>THE AMERICAN COLLEGE</w:t>
    </w:r>
  </w:p>
  <w:p w:rsidR="005620AA" w:rsidRPr="006942E3" w:rsidRDefault="005620AA" w:rsidP="006942E3">
    <w:pPr>
      <w:pStyle w:val="NoSpacing"/>
      <w:spacing w:line="360" w:lineRule="auto"/>
      <w:jc w:val="center"/>
      <w:rPr>
        <w:rFonts w:ascii="Times New Roman" w:hAnsi="Times New Roman" w:cs="Times New Roman"/>
        <w:color w:val="C00000"/>
        <w:sz w:val="24"/>
        <w:szCs w:val="24"/>
      </w:rPr>
    </w:pPr>
    <w:r w:rsidRPr="006942E3">
      <w:rPr>
        <w:rFonts w:ascii="Times New Roman" w:hAnsi="Times New Roman" w:cs="Times New Roman"/>
        <w:color w:val="C00000"/>
        <w:sz w:val="24"/>
        <w:szCs w:val="24"/>
      </w:rPr>
      <w:t>(An Autonomous Institution affiliated to Madurai Kamaraj University)</w:t>
    </w:r>
  </w:p>
  <w:p w:rsidR="005620AA" w:rsidRPr="006942E3" w:rsidRDefault="005620AA" w:rsidP="006942E3">
    <w:pPr>
      <w:pStyle w:val="NoSpacing"/>
      <w:spacing w:line="360" w:lineRule="auto"/>
      <w:ind w:firstLine="720"/>
      <w:jc w:val="center"/>
      <w:rPr>
        <w:rFonts w:ascii="Times New Roman" w:hAnsi="Times New Roman" w:cs="Times New Roman"/>
        <w:color w:val="C00000"/>
        <w:sz w:val="24"/>
        <w:szCs w:val="24"/>
      </w:rPr>
    </w:pPr>
    <w:r w:rsidRPr="006942E3">
      <w:rPr>
        <w:rFonts w:ascii="Times New Roman" w:hAnsi="Times New Roman" w:cs="Times New Roman"/>
        <w:color w:val="C00000"/>
        <w:sz w:val="24"/>
        <w:szCs w:val="24"/>
      </w:rPr>
      <w:t>Re-accredited (2</w:t>
    </w:r>
    <w:r w:rsidRPr="006942E3">
      <w:rPr>
        <w:rFonts w:ascii="Times New Roman" w:hAnsi="Times New Roman" w:cs="Times New Roman"/>
        <w:color w:val="C00000"/>
        <w:sz w:val="24"/>
        <w:szCs w:val="24"/>
        <w:vertAlign w:val="superscript"/>
      </w:rPr>
      <w:t>nd</w:t>
    </w:r>
    <w:r w:rsidRPr="006942E3">
      <w:rPr>
        <w:rFonts w:ascii="Times New Roman" w:hAnsi="Times New Roman" w:cs="Times New Roman"/>
        <w:color w:val="C00000"/>
        <w:sz w:val="24"/>
        <w:szCs w:val="24"/>
      </w:rPr>
      <w:t xml:space="preserve"> cycle) by NAAC with Grade “A”, CGPA – 3.46 on a 4-point scale</w:t>
    </w:r>
  </w:p>
  <w:p w:rsidR="005620AA" w:rsidRPr="006942E3" w:rsidRDefault="005620AA" w:rsidP="006942E3">
    <w:pPr>
      <w:spacing w:after="0" w:line="360" w:lineRule="auto"/>
      <w:jc w:val="center"/>
      <w:rPr>
        <w:rFonts w:ascii="Times New Roman" w:hAnsi="Times New Roman" w:cs="Times New Roman"/>
        <w:b/>
        <w:color w:val="0070C0"/>
        <w:sz w:val="28"/>
        <w:szCs w:val="28"/>
      </w:rPr>
    </w:pPr>
    <w:r w:rsidRPr="006942E3">
      <w:rPr>
        <w:rFonts w:ascii="Times New Roman" w:hAnsi="Times New Roman" w:cs="Times New Roman"/>
        <w:b/>
        <w:color w:val="0070C0"/>
        <w:sz w:val="28"/>
        <w:szCs w:val="28"/>
      </w:rPr>
      <w:t>MADURAI, SOUTH INDIA- 625002</w:t>
    </w:r>
  </w:p>
  <w:p w:rsidR="005620AA" w:rsidRPr="006942E3" w:rsidRDefault="005620AA" w:rsidP="006942E3">
    <w:pPr>
      <w:pStyle w:val="NoSpacing"/>
      <w:spacing w:line="360" w:lineRule="auto"/>
      <w:jc w:val="center"/>
      <w:rPr>
        <w:rFonts w:ascii="Times New Roman" w:hAnsi="Times New Roman" w:cs="Times New Roman"/>
        <w:sz w:val="24"/>
        <w:szCs w:val="24"/>
      </w:rPr>
    </w:pPr>
    <w:r w:rsidRPr="006942E3">
      <w:rPr>
        <w:rFonts w:ascii="Times New Roman" w:hAnsi="Times New Roman" w:cs="Times New Roman"/>
        <w:sz w:val="24"/>
        <w:szCs w:val="24"/>
      </w:rPr>
      <w:t>Phone: (+91) 452- 2530070, 2530973   Fax: (+91) 452-2520711</w:t>
    </w:r>
  </w:p>
  <w:p w:rsidR="005620AA" w:rsidRPr="006942E3" w:rsidRDefault="005620AA" w:rsidP="006942E3">
    <w:pPr>
      <w:pStyle w:val="NoSpacing"/>
      <w:spacing w:line="276" w:lineRule="auto"/>
      <w:jc w:val="center"/>
      <w:rPr>
        <w:rFonts w:ascii="Times New Roman" w:hAnsi="Times New Roman" w:cs="Times New Roman"/>
        <w:sz w:val="24"/>
        <w:szCs w:val="24"/>
      </w:rPr>
    </w:pPr>
    <w:r w:rsidRPr="006942E3">
      <w:rPr>
        <w:rFonts w:ascii="Times New Roman" w:hAnsi="Times New Roman" w:cs="Times New Roman"/>
        <w:sz w:val="24"/>
        <w:szCs w:val="24"/>
      </w:rPr>
      <w:t xml:space="preserve">Email: </w:t>
    </w:r>
    <w:r w:rsidR="006942E3">
      <w:rPr>
        <w:rFonts w:ascii="Times New Roman" w:hAnsi="Times New Roman" w:cs="Times New Roman"/>
        <w:sz w:val="24"/>
        <w:szCs w:val="24"/>
      </w:rPr>
      <w:t>office</w:t>
    </w:r>
    <w:r w:rsidRPr="006942E3">
      <w:rPr>
        <w:rFonts w:ascii="Times New Roman" w:hAnsi="Times New Roman" w:cs="Times New Roman"/>
        <w:sz w:val="24"/>
        <w:szCs w:val="24"/>
      </w:rPr>
      <w:t>@americancollege.edu.in    Website</w:t>
    </w:r>
    <w:r w:rsidR="00756A05" w:rsidRPr="006942E3">
      <w:rPr>
        <w:rFonts w:ascii="Times New Roman" w:hAnsi="Times New Roman" w:cs="Times New Roman"/>
        <w:sz w:val="24"/>
        <w:szCs w:val="24"/>
      </w:rPr>
      <w:t>: www</w:t>
    </w:r>
    <w:r w:rsidRPr="006942E3">
      <w:rPr>
        <w:rFonts w:ascii="Times New Roman" w:hAnsi="Times New Roman" w:cs="Times New Roman"/>
        <w:sz w:val="24"/>
        <w:szCs w:val="24"/>
      </w:rPr>
      <w:t>. ameriancollege.edu.in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04F0"/>
    <w:multiLevelType w:val="hybridMultilevel"/>
    <w:tmpl w:val="63BE0B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95504C3"/>
    <w:multiLevelType w:val="hybridMultilevel"/>
    <w:tmpl w:val="C0D0A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A8852A2"/>
    <w:multiLevelType w:val="hybridMultilevel"/>
    <w:tmpl w:val="E9CE4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221328"/>
    <w:multiLevelType w:val="hybridMultilevel"/>
    <w:tmpl w:val="59465D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88E156C"/>
    <w:multiLevelType w:val="hybridMultilevel"/>
    <w:tmpl w:val="A5541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45058"/>
  </w:hdrShapeDefaults>
  <w:footnotePr>
    <w:footnote w:id="-1"/>
    <w:footnote w:id="0"/>
  </w:footnotePr>
  <w:endnotePr>
    <w:endnote w:id="-1"/>
    <w:endnote w:id="0"/>
  </w:endnotePr>
  <w:compat/>
  <w:rsids>
    <w:rsidRoot w:val="00280C65"/>
    <w:rsid w:val="00026CE0"/>
    <w:rsid w:val="000C772C"/>
    <w:rsid w:val="000D7D0B"/>
    <w:rsid w:val="00104671"/>
    <w:rsid w:val="0014125F"/>
    <w:rsid w:val="00143381"/>
    <w:rsid w:val="0015500A"/>
    <w:rsid w:val="001755AD"/>
    <w:rsid w:val="001772DD"/>
    <w:rsid w:val="0018631D"/>
    <w:rsid w:val="001D2611"/>
    <w:rsid w:val="00232FDF"/>
    <w:rsid w:val="002516DC"/>
    <w:rsid w:val="00280C65"/>
    <w:rsid w:val="002B26B3"/>
    <w:rsid w:val="003A7CB8"/>
    <w:rsid w:val="003E4ECB"/>
    <w:rsid w:val="004A3BA2"/>
    <w:rsid w:val="004E53C7"/>
    <w:rsid w:val="005620AA"/>
    <w:rsid w:val="005A582F"/>
    <w:rsid w:val="00684A24"/>
    <w:rsid w:val="006942E3"/>
    <w:rsid w:val="006B1B64"/>
    <w:rsid w:val="00712C99"/>
    <w:rsid w:val="00752AB9"/>
    <w:rsid w:val="00756A05"/>
    <w:rsid w:val="007A4AA5"/>
    <w:rsid w:val="00873A3D"/>
    <w:rsid w:val="008929FF"/>
    <w:rsid w:val="00937457"/>
    <w:rsid w:val="00951F8D"/>
    <w:rsid w:val="00AB6CC6"/>
    <w:rsid w:val="00B11ED8"/>
    <w:rsid w:val="00B30C04"/>
    <w:rsid w:val="00B31E2B"/>
    <w:rsid w:val="00B97842"/>
    <w:rsid w:val="00C00784"/>
    <w:rsid w:val="00CC0D05"/>
    <w:rsid w:val="00D17A46"/>
    <w:rsid w:val="00DA6723"/>
    <w:rsid w:val="00DB2B59"/>
    <w:rsid w:val="00DC00D7"/>
    <w:rsid w:val="00E35326"/>
    <w:rsid w:val="00E55175"/>
    <w:rsid w:val="00ED467D"/>
    <w:rsid w:val="00F34862"/>
    <w:rsid w:val="00F40B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A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C65"/>
  </w:style>
  <w:style w:type="paragraph" w:styleId="Footer">
    <w:name w:val="footer"/>
    <w:basedOn w:val="Normal"/>
    <w:link w:val="FooterChar"/>
    <w:uiPriority w:val="99"/>
    <w:unhideWhenUsed/>
    <w:rsid w:val="00280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C65"/>
  </w:style>
  <w:style w:type="paragraph" w:styleId="NoSpacing">
    <w:name w:val="No Spacing"/>
    <w:uiPriority w:val="1"/>
    <w:qFormat/>
    <w:rsid w:val="006942E3"/>
    <w:pPr>
      <w:spacing w:after="0" w:line="240" w:lineRule="auto"/>
    </w:pPr>
  </w:style>
  <w:style w:type="paragraph" w:styleId="ListParagraph">
    <w:name w:val="List Paragraph"/>
    <w:basedOn w:val="Normal"/>
    <w:uiPriority w:val="34"/>
    <w:qFormat/>
    <w:rsid w:val="00E35326"/>
    <w:pPr>
      <w:spacing w:after="200" w:line="276" w:lineRule="auto"/>
      <w:ind w:left="720"/>
      <w:contextualSpacing/>
    </w:pPr>
    <w:rPr>
      <w:rFonts w:ascii="Times New Roman" w:hAnsi="Times New Roman"/>
      <w:sz w:val="24"/>
      <w:lang w:val="en-US"/>
    </w:rPr>
  </w:style>
  <w:style w:type="paragraph" w:styleId="NormalWeb">
    <w:name w:val="Normal (Web)"/>
    <w:basedOn w:val="Normal"/>
    <w:uiPriority w:val="99"/>
    <w:unhideWhenUsed/>
    <w:rsid w:val="00E3532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516DC"/>
    <w:rPr>
      <w:color w:val="0563C1" w:themeColor="hyperlink"/>
      <w:u w:val="single"/>
    </w:rPr>
  </w:style>
  <w:style w:type="character" w:styleId="FollowedHyperlink">
    <w:name w:val="FollowedHyperlink"/>
    <w:basedOn w:val="DefaultParagraphFont"/>
    <w:uiPriority w:val="99"/>
    <w:semiHidden/>
    <w:unhideWhenUsed/>
    <w:rsid w:val="00F40BDC"/>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8887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Nissi</dc:creator>
  <cp:lastModifiedBy>Admin</cp:lastModifiedBy>
  <cp:revision>2</cp:revision>
  <dcterms:created xsi:type="dcterms:W3CDTF">2021-06-07T01:58:00Z</dcterms:created>
  <dcterms:modified xsi:type="dcterms:W3CDTF">2021-06-07T01:58:00Z</dcterms:modified>
</cp:coreProperties>
</file>