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7A" w:rsidRDefault="00C3277A" w:rsidP="00C3277A">
      <w:pPr>
        <w:pStyle w:val="Title"/>
        <w:ind w:left="0" w:right="36"/>
        <w:rPr>
          <w:color w:val="C00000"/>
        </w:rPr>
      </w:pPr>
      <w:r>
        <w:rPr>
          <w:noProof/>
          <w:color w:val="C00000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14375" cy="830144"/>
            <wp:effectExtent l="19050" t="0" r="9525" b="0"/>
            <wp:wrapNone/>
            <wp:docPr id="12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63" cy="83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77A" w:rsidRDefault="00C3277A" w:rsidP="00C3277A">
      <w:pPr>
        <w:pStyle w:val="Title"/>
        <w:ind w:left="0" w:right="36"/>
        <w:rPr>
          <w:color w:val="C00000"/>
        </w:rPr>
      </w:pPr>
    </w:p>
    <w:p w:rsidR="00C3277A" w:rsidRDefault="00C3277A" w:rsidP="00C3277A">
      <w:pPr>
        <w:pStyle w:val="Title"/>
        <w:ind w:left="0" w:right="36"/>
        <w:rPr>
          <w:color w:val="C00000"/>
        </w:rPr>
      </w:pPr>
    </w:p>
    <w:p w:rsidR="00C3277A" w:rsidRPr="004D5AFC" w:rsidRDefault="00C3277A" w:rsidP="00C3277A">
      <w:pPr>
        <w:pStyle w:val="Title"/>
        <w:ind w:left="0" w:right="36"/>
      </w:pPr>
      <w:r w:rsidRPr="004D5AFC">
        <w:rPr>
          <w:color w:val="C00000"/>
          <w:sz w:val="36"/>
        </w:rPr>
        <w:t>THE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AMERICAN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COLLEGE</w:t>
      </w:r>
    </w:p>
    <w:p w:rsidR="00C3277A" w:rsidRDefault="00C3277A" w:rsidP="00C3277A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proofErr w:type="spellStart"/>
      <w:r>
        <w:rPr>
          <w:b/>
          <w:color w:val="0E035D"/>
          <w:sz w:val="16"/>
        </w:rPr>
        <w:t>Kamaraj</w:t>
      </w:r>
      <w:proofErr w:type="spellEnd"/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:rsidR="00C3277A" w:rsidRDefault="00C3277A" w:rsidP="00C3277A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:rsidR="00C3277A" w:rsidRDefault="00C3277A" w:rsidP="00C3277A">
      <w:pPr>
        <w:pStyle w:val="BodyText"/>
        <w:ind w:right="36"/>
        <w:jc w:val="center"/>
        <w:rPr>
          <w:b/>
          <w:color w:val="FF0000"/>
          <w:sz w:val="28"/>
        </w:rPr>
      </w:pPr>
      <w:r>
        <w:rPr>
          <w:color w:val="C00000"/>
        </w:rPr>
        <w:t>MADURAI - 625002</w:t>
      </w:r>
    </w:p>
    <w:p w:rsidR="00C3277A" w:rsidRDefault="00C3277A" w:rsidP="00C3277A">
      <w:pPr>
        <w:ind w:right="36"/>
        <w:jc w:val="center"/>
        <w:rPr>
          <w:b/>
          <w:color w:val="001F5F"/>
          <w:sz w:val="24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  <w:bookmarkStart w:id="0" w:name="Criterion_I_–_Curricular_Aspects"/>
      <w:bookmarkEnd w:id="0"/>
    </w:p>
    <w:p w:rsidR="00C3277A" w:rsidRPr="004D5AFC" w:rsidRDefault="00C3277A" w:rsidP="00C3277A">
      <w:pPr>
        <w:spacing w:before="157"/>
        <w:ind w:right="36"/>
        <w:jc w:val="center"/>
        <w:rPr>
          <w:b/>
          <w:color w:val="4F81BD" w:themeColor="accent1"/>
          <w:sz w:val="24"/>
        </w:rPr>
      </w:pPr>
      <w:r w:rsidRPr="004D5AFC">
        <w:rPr>
          <w:b/>
          <w:color w:val="4F81BD" w:themeColor="accent1"/>
          <w:sz w:val="28"/>
        </w:rPr>
        <w:t>Criterion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V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–</w:t>
      </w:r>
      <w:r w:rsidRPr="004D5AFC">
        <w:rPr>
          <w:b/>
          <w:color w:val="4F81BD" w:themeColor="accent1"/>
          <w:spacing w:val="-3"/>
          <w:sz w:val="28"/>
        </w:rPr>
        <w:t xml:space="preserve"> </w:t>
      </w:r>
      <w:r w:rsidRPr="004D5AFC">
        <w:rPr>
          <w:b/>
          <w:color w:val="4F81BD" w:themeColor="accent1"/>
          <w:sz w:val="28"/>
          <w:szCs w:val="24"/>
        </w:rPr>
        <w:t>Student Support and Progression</w:t>
      </w:r>
    </w:p>
    <w:p w:rsidR="00C3277A" w:rsidRDefault="00C3277A" w:rsidP="00C3277A">
      <w:pPr>
        <w:spacing w:before="157"/>
        <w:ind w:right="36"/>
        <w:jc w:val="center"/>
        <w:rPr>
          <w:b/>
          <w:sz w:val="28"/>
          <w:szCs w:val="28"/>
        </w:rPr>
      </w:pPr>
      <w:r w:rsidRPr="004D5AFC">
        <w:rPr>
          <w:b/>
          <w:sz w:val="28"/>
        </w:rPr>
        <w:t>5.</w:t>
      </w:r>
      <w:r>
        <w:rPr>
          <w:b/>
          <w:sz w:val="28"/>
        </w:rPr>
        <w:t xml:space="preserve">4. Alumni </w:t>
      </w:r>
      <w:r w:rsidRPr="000F44DE">
        <w:rPr>
          <w:b/>
          <w:sz w:val="28"/>
          <w:szCs w:val="28"/>
        </w:rPr>
        <w:t>Engagement</w:t>
      </w:r>
    </w:p>
    <w:p w:rsidR="00C3277A" w:rsidRDefault="00C3277A" w:rsidP="00B36F1A">
      <w:pPr>
        <w:pStyle w:val="TableParagraph"/>
        <w:spacing w:line="275" w:lineRule="exact"/>
        <w:ind w:left="107"/>
        <w:rPr>
          <w:b/>
          <w:sz w:val="24"/>
        </w:rPr>
      </w:pPr>
    </w:p>
    <w:p w:rsidR="00C3277A" w:rsidRDefault="00C3277A" w:rsidP="00B36F1A">
      <w:pPr>
        <w:pStyle w:val="TableParagraph"/>
        <w:spacing w:line="275" w:lineRule="exact"/>
        <w:ind w:left="107"/>
        <w:rPr>
          <w:b/>
          <w:sz w:val="24"/>
        </w:rPr>
      </w:pPr>
    </w:p>
    <w:p w:rsidR="00EA0A25" w:rsidRDefault="00B36F1A" w:rsidP="00B36F1A">
      <w:pPr>
        <w:pStyle w:val="TableParagraph"/>
        <w:spacing w:line="275" w:lineRule="exact"/>
        <w:ind w:left="107"/>
      </w:pPr>
      <w:r>
        <w:rPr>
          <w:b/>
          <w:sz w:val="24"/>
        </w:rPr>
        <w:t xml:space="preserve">5.4.2 </w:t>
      </w:r>
      <w:proofErr w:type="spellStart"/>
      <w:r>
        <w:rPr>
          <w:b/>
          <w:spacing w:val="2"/>
          <w:sz w:val="24"/>
        </w:rPr>
        <w:t>Q</w:t>
      </w:r>
      <w:r>
        <w:rPr>
          <w:b/>
          <w:spacing w:val="2"/>
          <w:sz w:val="24"/>
          <w:vertAlign w:val="subscript"/>
        </w:rPr>
        <w:t>n</w:t>
      </w:r>
      <w:r>
        <w:rPr>
          <w:b/>
          <w:spacing w:val="2"/>
          <w:sz w:val="24"/>
        </w:rPr>
        <w:t>M</w:t>
      </w:r>
      <w:proofErr w:type="spellEnd"/>
    </w:p>
    <w:p w:rsidR="00B36F1A" w:rsidRDefault="00B36F1A" w:rsidP="00B36F1A">
      <w:pPr>
        <w:pStyle w:val="TableParagraph"/>
        <w:spacing w:line="275" w:lineRule="exact"/>
        <w:ind w:left="107"/>
        <w:rPr>
          <w:b/>
          <w:i/>
          <w:sz w:val="24"/>
        </w:rPr>
      </w:pPr>
    </w:p>
    <w:p w:rsidR="00B36F1A" w:rsidRDefault="00B36F1A" w:rsidP="00B36F1A">
      <w:pPr>
        <w:pStyle w:val="TableParagraph"/>
        <w:spacing w:line="275" w:lineRule="exact"/>
        <w:ind w:left="107"/>
        <w:rPr>
          <w:b/>
          <w:i/>
          <w:sz w:val="24"/>
        </w:rPr>
      </w:pPr>
      <w:r>
        <w:rPr>
          <w:b/>
          <w:i/>
          <w:sz w:val="24"/>
        </w:rPr>
        <w:t>Alumni financial contribution during the last five years (in INR)</w:t>
      </w:r>
    </w:p>
    <w:p w:rsidR="00B36F1A" w:rsidRDefault="00B36F1A" w:rsidP="00B36F1A">
      <w:pPr>
        <w:pStyle w:val="TableParagraph"/>
        <w:spacing w:before="1"/>
        <w:rPr>
          <w:b/>
          <w:sz w:val="21"/>
        </w:rPr>
      </w:pPr>
    </w:p>
    <w:p w:rsidR="00B36F1A" w:rsidRDefault="00B36F1A" w:rsidP="00B36F1A">
      <w:pPr>
        <w:pStyle w:val="TableParagraph"/>
        <w:ind w:left="107"/>
        <w:rPr>
          <w:b/>
          <w:sz w:val="24"/>
        </w:rPr>
      </w:pPr>
      <w:r>
        <w:rPr>
          <w:b/>
          <w:sz w:val="24"/>
        </w:rPr>
        <w:t>Options:</w:t>
      </w:r>
    </w:p>
    <w:p w:rsidR="00B36F1A" w:rsidRPr="00666667" w:rsidRDefault="00B36F1A" w:rsidP="00B36F1A">
      <w:pPr>
        <w:pStyle w:val="TableParagraph"/>
        <w:numPr>
          <w:ilvl w:val="0"/>
          <w:numId w:val="1"/>
        </w:numPr>
        <w:tabs>
          <w:tab w:val="left" w:pos="636"/>
        </w:tabs>
        <w:spacing w:before="233"/>
        <w:ind w:hanging="421"/>
        <w:rPr>
          <w:b/>
          <w:sz w:val="24"/>
        </w:rPr>
      </w:pPr>
      <w:r w:rsidRPr="00666667">
        <w:rPr>
          <w:b/>
          <w:sz w:val="24"/>
        </w:rPr>
        <w:t>≥ 15</w:t>
      </w:r>
      <w:r w:rsidRPr="00666667">
        <w:rPr>
          <w:b/>
          <w:spacing w:val="1"/>
          <w:sz w:val="24"/>
        </w:rPr>
        <w:t xml:space="preserve"> </w:t>
      </w:r>
      <w:proofErr w:type="spellStart"/>
      <w:r w:rsidRPr="00666667">
        <w:rPr>
          <w:b/>
          <w:sz w:val="24"/>
        </w:rPr>
        <w:t>Lakhs</w:t>
      </w:r>
      <w:proofErr w:type="spellEnd"/>
      <w:r>
        <w:rPr>
          <w:b/>
          <w:sz w:val="24"/>
        </w:rPr>
        <w:t xml:space="preserve">                                    </w:t>
      </w:r>
      <w:r w:rsidRPr="00666667">
        <w:rPr>
          <w:rFonts w:ascii="Wingdings" w:hAnsi="Wingdings"/>
          <w:b/>
          <w:sz w:val="36"/>
        </w:rPr>
        <w:sym w:font="Wingdings" w:char="F0FE"/>
      </w:r>
      <w:r w:rsidRPr="00666667">
        <w:rPr>
          <w:b/>
          <w:sz w:val="36"/>
        </w:rPr>
        <w:t xml:space="preserve"> </w:t>
      </w:r>
      <w:r>
        <w:rPr>
          <w:b/>
          <w:sz w:val="24"/>
        </w:rPr>
        <w:t xml:space="preserve">                    </w:t>
      </w:r>
      <w:r w:rsidR="006D568F">
        <w:rPr>
          <w:b/>
          <w:sz w:val="24"/>
        </w:rPr>
        <w:t>Rs. 28,72,551.00</w:t>
      </w:r>
      <w:r>
        <w:rPr>
          <w:b/>
          <w:sz w:val="24"/>
        </w:rPr>
        <w:t xml:space="preserve">             </w:t>
      </w:r>
    </w:p>
    <w:p w:rsidR="00B36F1A" w:rsidRDefault="00B36F1A" w:rsidP="00B36F1A">
      <w:pPr>
        <w:pStyle w:val="TableParagraph"/>
        <w:numPr>
          <w:ilvl w:val="0"/>
          <w:numId w:val="1"/>
        </w:numPr>
        <w:tabs>
          <w:tab w:val="left" w:pos="576"/>
        </w:tabs>
        <w:ind w:left="575" w:hanging="361"/>
        <w:rPr>
          <w:sz w:val="24"/>
        </w:rPr>
      </w:pPr>
      <w:r>
        <w:rPr>
          <w:sz w:val="24"/>
        </w:rPr>
        <w:t>10Lakhs - 15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Lakhs</w:t>
      </w:r>
      <w:proofErr w:type="spellEnd"/>
    </w:p>
    <w:p w:rsidR="00B36F1A" w:rsidRDefault="00B36F1A" w:rsidP="00B36F1A">
      <w:pPr>
        <w:pStyle w:val="TableParagraph"/>
        <w:numPr>
          <w:ilvl w:val="0"/>
          <w:numId w:val="1"/>
        </w:numPr>
        <w:tabs>
          <w:tab w:val="left" w:pos="576"/>
        </w:tabs>
        <w:ind w:left="575" w:hanging="361"/>
        <w:rPr>
          <w:sz w:val="24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Lakhs</w:t>
      </w:r>
      <w:proofErr w:type="spellEnd"/>
      <w:r>
        <w:rPr>
          <w:sz w:val="24"/>
        </w:rPr>
        <w:t xml:space="preserve"> - 10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Lakhs</w:t>
      </w:r>
      <w:proofErr w:type="spellEnd"/>
    </w:p>
    <w:p w:rsidR="00B36F1A" w:rsidRDefault="00B36F1A" w:rsidP="00B36F1A">
      <w:pPr>
        <w:pStyle w:val="TableParagraph"/>
        <w:numPr>
          <w:ilvl w:val="0"/>
          <w:numId w:val="1"/>
        </w:numPr>
        <w:tabs>
          <w:tab w:val="left" w:pos="576"/>
        </w:tabs>
        <w:ind w:left="575" w:hanging="361"/>
        <w:rPr>
          <w:sz w:val="24"/>
        </w:rPr>
      </w:pPr>
      <w:r>
        <w:rPr>
          <w:sz w:val="24"/>
        </w:rPr>
        <w:t xml:space="preserve">2 </w:t>
      </w:r>
      <w:proofErr w:type="spellStart"/>
      <w:r>
        <w:rPr>
          <w:sz w:val="24"/>
        </w:rPr>
        <w:t>Lakhs</w:t>
      </w:r>
      <w:proofErr w:type="spellEnd"/>
      <w:r>
        <w:rPr>
          <w:sz w:val="24"/>
        </w:rPr>
        <w:t xml:space="preserve"> - 5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Lakhs</w:t>
      </w:r>
      <w:proofErr w:type="spellEnd"/>
    </w:p>
    <w:p w:rsidR="00B36F1A" w:rsidRDefault="00B36F1A" w:rsidP="00B36F1A">
      <w:pPr>
        <w:pStyle w:val="TableParagraph"/>
        <w:numPr>
          <w:ilvl w:val="0"/>
          <w:numId w:val="1"/>
        </w:numPr>
        <w:tabs>
          <w:tab w:val="left" w:pos="576"/>
        </w:tabs>
        <w:ind w:left="575" w:hanging="361"/>
        <w:rPr>
          <w:sz w:val="24"/>
        </w:rPr>
      </w:pPr>
      <w:r>
        <w:rPr>
          <w:sz w:val="24"/>
        </w:rPr>
        <w:t>&lt;2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Lakhs</w:t>
      </w:r>
      <w:proofErr w:type="spellEnd"/>
    </w:p>
    <w:p w:rsidR="00B36F1A" w:rsidRDefault="00B36F1A"/>
    <w:p w:rsidR="00B36F1A" w:rsidRDefault="00B36F1A"/>
    <w:p w:rsidR="00B36F1A" w:rsidRDefault="00B36F1A" w:rsidP="00B36F1A">
      <w:pPr>
        <w:jc w:val="center"/>
      </w:pPr>
    </w:p>
    <w:sectPr w:rsidR="00B36F1A" w:rsidSect="00EA0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01A5"/>
    <w:multiLevelType w:val="hybridMultilevel"/>
    <w:tmpl w:val="7C600740"/>
    <w:lvl w:ilvl="0" w:tplc="9926F244">
      <w:start w:val="1"/>
      <w:numFmt w:val="upperLetter"/>
      <w:lvlText w:val="%1."/>
      <w:lvlJc w:val="left"/>
      <w:pPr>
        <w:ind w:left="635" w:hanging="420"/>
      </w:pPr>
      <w:rPr>
        <w:rFonts w:hint="default"/>
        <w:spacing w:val="-5"/>
        <w:w w:val="99"/>
        <w:lang w:val="en-US" w:eastAsia="en-US" w:bidi="en-US"/>
      </w:rPr>
    </w:lvl>
    <w:lvl w:ilvl="1" w:tplc="AC4A34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D4EE6A6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en-US"/>
      </w:rPr>
    </w:lvl>
    <w:lvl w:ilvl="3" w:tplc="207CB3D4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en-US"/>
      </w:rPr>
    </w:lvl>
    <w:lvl w:ilvl="4" w:tplc="7C7E6AE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5" w:tplc="7B56336C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6" w:tplc="01961890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en-US"/>
      </w:rPr>
    </w:lvl>
    <w:lvl w:ilvl="7" w:tplc="BE8A4746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D90AD84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6F1A"/>
    <w:rsid w:val="006D568F"/>
    <w:rsid w:val="00B36F1A"/>
    <w:rsid w:val="00C3277A"/>
    <w:rsid w:val="00EA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32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277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3277A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3277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AIO</dc:creator>
  <cp:keywords/>
  <dc:description/>
  <cp:lastModifiedBy>Dell AIO</cp:lastModifiedBy>
  <cp:revision>4</cp:revision>
  <dcterms:created xsi:type="dcterms:W3CDTF">2021-02-18T05:56:00Z</dcterms:created>
  <dcterms:modified xsi:type="dcterms:W3CDTF">2021-03-03T17:11:00Z</dcterms:modified>
</cp:coreProperties>
</file>